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E5A5" w14:textId="35DA71AA" w:rsidR="00995119" w:rsidRPr="00DD5869" w:rsidRDefault="00D91F69" w:rsidP="005E11BE">
      <w:pPr>
        <w:pStyle w:val="00Chaptitre"/>
      </w:pPr>
      <w:r>
        <w:rPr>
          <w:rStyle w:val="01Chapnum"/>
        </w:rPr>
        <w:t>4</w:t>
      </w:r>
      <w:r w:rsidR="00995119">
        <w:tab/>
      </w:r>
      <w:r w:rsidR="00851FEC" w:rsidRPr="00B14678">
        <w:rPr>
          <w:b/>
        </w:rPr>
        <w:t>L</w:t>
      </w:r>
      <w:r w:rsidR="00C1028F">
        <w:rPr>
          <w:b/>
        </w:rPr>
        <w:t xml:space="preserve">es </w:t>
      </w:r>
      <w:r w:rsidR="00DA6AFA">
        <w:rPr>
          <w:b/>
        </w:rPr>
        <w:t>politiques sociales</w:t>
      </w:r>
      <w:r w:rsidR="001417C9">
        <w:rPr>
          <w:b/>
        </w:rPr>
        <w:t xml:space="preserve"> de l'</w:t>
      </w:r>
      <w:r w:rsidR="0046597D">
        <w:rPr>
          <w:rFonts w:ascii="Calibri" w:hAnsi="Calibri" w:cs="Calibri"/>
          <w:b/>
        </w:rPr>
        <w:t>État</w:t>
      </w:r>
    </w:p>
    <w:p w14:paraId="22097FA1" w14:textId="516B41D7" w:rsidR="008732DC" w:rsidRDefault="009330D9" w:rsidP="008732DC">
      <w:pPr>
        <w:pStyle w:val="01CorrigSynthse"/>
      </w:pPr>
      <w:r>
        <w:t>SYNTH</w:t>
      </w:r>
      <w:r>
        <w:rPr>
          <w:rFonts w:ascii="Calibri" w:hAnsi="Calibri"/>
        </w:rPr>
        <w:t>È</w:t>
      </w:r>
      <w:r>
        <w:t>SE ENRICHIE</w:t>
      </w:r>
    </w:p>
    <w:p w14:paraId="1746A394" w14:textId="46C7E790" w:rsidR="00994DE5" w:rsidRDefault="00994DE5" w:rsidP="001E0915">
      <w:pPr>
        <w:pStyle w:val="07Textecourant"/>
      </w:pPr>
      <w:r>
        <w:t>D</w:t>
      </w:r>
      <w:r w:rsidRPr="00FC72BA">
        <w:t>ans une société organisée autour du principe de solidarité</w:t>
      </w:r>
      <w:r>
        <w:t xml:space="preserve">, les politiques sociales correspondent à </w:t>
      </w:r>
      <w:r w:rsidRPr="00FC72BA">
        <w:t xml:space="preserve">un ensemble d’actions mises en œuvre par les pouvoirs publics pour parvenir à transformer les conditions de vie des </w:t>
      </w:r>
      <w:r>
        <w:t>individus</w:t>
      </w:r>
      <w:r w:rsidRPr="00FC72BA">
        <w:t xml:space="preserve"> et éviter les explosions sociales, la désagrégation des liens sociaux. </w:t>
      </w:r>
      <w:r>
        <w:t>Elles font</w:t>
      </w:r>
      <w:r w:rsidRPr="00FC72BA">
        <w:t xml:space="preserve"> référence au concept d</w:t>
      </w:r>
      <w:proofErr w:type="gramStart"/>
      <w:r w:rsidRPr="00FC72BA">
        <w:t>'</w:t>
      </w:r>
      <w:r>
        <w:t>«</w:t>
      </w:r>
      <w:proofErr w:type="gramEnd"/>
      <w:r>
        <w:t> </w:t>
      </w:r>
      <w:hyperlink r:id="rId11" w:history="1">
        <w:r w:rsidRPr="00FC72BA">
          <w:t>État providence</w:t>
        </w:r>
      </w:hyperlink>
      <w:r>
        <w:t> »</w:t>
      </w:r>
      <w:r w:rsidRPr="00FC72BA">
        <w:t>.</w:t>
      </w:r>
    </w:p>
    <w:p w14:paraId="0BFE29DA" w14:textId="77777777" w:rsidR="00994DE5" w:rsidRDefault="00994DE5" w:rsidP="001E0915">
      <w:pPr>
        <w:pStyle w:val="07Textecourant"/>
      </w:pPr>
    </w:p>
    <w:p w14:paraId="054E986A" w14:textId="309855CE" w:rsidR="00B26A7E" w:rsidRPr="00433BAA" w:rsidRDefault="00994DE5" w:rsidP="001E0915">
      <w:pPr>
        <w:pStyle w:val="07Textecourant"/>
      </w:pPr>
      <w:r>
        <w:t xml:space="preserve">Les politiques sociales visent plusieurs objectifs (1). </w:t>
      </w:r>
      <w:r w:rsidRPr="00FC72BA">
        <w:t xml:space="preserve">En France, on associe l'idée de politique sociale à une </w:t>
      </w:r>
      <w:hyperlink r:id="rId12" w:history="1">
        <w:r w:rsidRPr="00FC72BA">
          <w:t>politique publique</w:t>
        </w:r>
      </w:hyperlink>
      <w:r w:rsidRPr="00FC72BA">
        <w:t xml:space="preserve"> liée à la </w:t>
      </w:r>
      <w:hyperlink r:id="rId13" w:history="1">
        <w:r w:rsidRPr="00FC72BA">
          <w:t>protection sociale</w:t>
        </w:r>
      </w:hyperlink>
      <w:r>
        <w:t xml:space="preserve"> et à la fiscalité (2)</w:t>
      </w:r>
      <w:r w:rsidRPr="00FC72BA">
        <w:t>.</w:t>
      </w:r>
      <w:r>
        <w:t xml:space="preserve"> L’efficacité des politiques sociales est cependant souvent remise en cause (3).</w:t>
      </w:r>
    </w:p>
    <w:p w14:paraId="64C1D3CC" w14:textId="5B053F2D" w:rsidR="001449F5" w:rsidRPr="0055557C" w:rsidRDefault="002A686F" w:rsidP="0055557C">
      <w:pPr>
        <w:pStyle w:val="05Itinrairebis"/>
      </w:pPr>
      <w:r>
        <w:t>I</w:t>
      </w:r>
      <w:r w:rsidR="00A63B92" w:rsidRPr="0055557C">
        <w:t xml:space="preserve">. </w:t>
      </w:r>
      <w:r w:rsidR="009D1033" w:rsidRPr="0055557C">
        <w:t>L</w:t>
      </w:r>
      <w:r w:rsidR="0055557C" w:rsidRPr="0055557C">
        <w:t>es objectifs des politiques sociales</w:t>
      </w:r>
    </w:p>
    <w:p w14:paraId="1C88AA54" w14:textId="5587A896" w:rsidR="00BF1F56" w:rsidRPr="0055557C" w:rsidRDefault="00811FAF" w:rsidP="0055557C">
      <w:pPr>
        <w:pStyle w:val="07Textecourant"/>
      </w:pPr>
      <w:r w:rsidRPr="0055557C">
        <w:t>Les politiques sociales visent essentiellement à réduire la pauvreté et les inégalités et à protéger les individus face aux risques sociaux.</w:t>
      </w:r>
    </w:p>
    <w:p w14:paraId="505B561D" w14:textId="32D1FE00" w:rsidR="00811FAF" w:rsidRDefault="00CA3C7B" w:rsidP="003C7E94">
      <w:pPr>
        <w:pStyle w:val="05Itinrairebis"/>
      </w:pPr>
      <w:r>
        <w:t>A. La réduction de la pauvreté et d</w:t>
      </w:r>
      <w:r w:rsidRPr="00FC72BA">
        <w:t>es inégalités socio-économiques</w:t>
      </w:r>
    </w:p>
    <w:p w14:paraId="673C7406" w14:textId="77777777" w:rsidR="00F17F0F" w:rsidRPr="00E55FC3" w:rsidRDefault="00F17F0F" w:rsidP="0009611A">
      <w:pPr>
        <w:pStyle w:val="07Textecourant"/>
      </w:pPr>
      <w:r w:rsidRPr="00E55FC3">
        <w:t>Les politiques sociales visent à lutter contre la pauvreté et à corriger les inégalités.</w:t>
      </w:r>
    </w:p>
    <w:p w14:paraId="209C5813" w14:textId="77777777" w:rsidR="0009611A" w:rsidRDefault="0009611A" w:rsidP="0009611A">
      <w:pPr>
        <w:pStyle w:val="07Textecourant"/>
      </w:pPr>
    </w:p>
    <w:p w14:paraId="153BF867" w14:textId="69669CDA" w:rsidR="00F17F0F" w:rsidRDefault="00F17F0F" w:rsidP="0009611A">
      <w:pPr>
        <w:pStyle w:val="07Textecourant"/>
      </w:pPr>
      <w:r w:rsidRPr="00E55FC3">
        <w:t xml:space="preserve">Malgré un recul de la pauvreté certaines années (2004, 2008, 2012, 2013 et 2016), on note </w:t>
      </w:r>
      <w:r w:rsidR="003C7E94">
        <w:t>u</w:t>
      </w:r>
      <w:r>
        <w:t>n</w:t>
      </w:r>
      <w:r w:rsidR="003C7E94">
        <w:t>e</w:t>
      </w:r>
      <w:r>
        <w:t xml:space="preserve"> tendance à l’</w:t>
      </w:r>
      <w:r w:rsidRPr="00E55FC3">
        <w:t>augmentation du taux de pauvreté sur les 15</w:t>
      </w:r>
      <w:r w:rsidR="003C7E94">
        <w:t> </w:t>
      </w:r>
      <w:r w:rsidRPr="00E55FC3">
        <w:t xml:space="preserve">dernières années. </w:t>
      </w:r>
    </w:p>
    <w:p w14:paraId="38B54250" w14:textId="77777777" w:rsidR="00F17F0F" w:rsidRPr="00E55FC3" w:rsidRDefault="00F17F0F" w:rsidP="0009611A">
      <w:pPr>
        <w:pStyle w:val="07Textecourant"/>
      </w:pPr>
    </w:p>
    <w:p w14:paraId="1CBDC810" w14:textId="77777777" w:rsidR="00F17F0F" w:rsidRPr="00E55FC3" w:rsidRDefault="00F17F0F" w:rsidP="0009611A">
      <w:pPr>
        <w:pStyle w:val="07Textecourant"/>
      </w:pPr>
      <w:r w:rsidRPr="00E55FC3">
        <w:t>Des inégalités économiques et sociales perdurent :</w:t>
      </w:r>
    </w:p>
    <w:p w14:paraId="37B0CEDA" w14:textId="589339B8" w:rsidR="00F17F0F" w:rsidRPr="00E55FC3" w:rsidRDefault="00F17F0F" w:rsidP="0009611A">
      <w:pPr>
        <w:pStyle w:val="07Textecourant"/>
      </w:pPr>
      <w:r w:rsidRPr="00E55FC3">
        <w:t>- au niveau économique : inégalités de revenus, d’accès à l’emploi</w:t>
      </w:r>
      <w:r w:rsidR="003C7E94">
        <w:t>, etc. ;</w:t>
      </w:r>
    </w:p>
    <w:p w14:paraId="14FC4E26" w14:textId="7B3FB4FE" w:rsidR="00F17F0F" w:rsidRPr="00E55FC3" w:rsidRDefault="00F17F0F" w:rsidP="0009611A">
      <w:pPr>
        <w:pStyle w:val="07Textecourant"/>
      </w:pPr>
      <w:r w:rsidRPr="00E55FC3">
        <w:t>- au niveau social : inégalités d’accès au logement, à la culture, à l’éducation</w:t>
      </w:r>
      <w:r w:rsidR="003C7E94">
        <w:t>, etc.</w:t>
      </w:r>
    </w:p>
    <w:p w14:paraId="2E4ED030" w14:textId="77777777" w:rsidR="00F17F0F" w:rsidRPr="00E55FC3" w:rsidRDefault="00F17F0F" w:rsidP="0009611A">
      <w:pPr>
        <w:pStyle w:val="07Textecourant"/>
      </w:pPr>
    </w:p>
    <w:p w14:paraId="209586C0" w14:textId="33ADCAEC" w:rsidR="00F17F0F" w:rsidRPr="00E55FC3" w:rsidRDefault="00F17F0F" w:rsidP="0009611A">
      <w:pPr>
        <w:pStyle w:val="07Textecourant"/>
      </w:pPr>
      <w:r w:rsidRPr="00E55FC3">
        <w:t>Les dispositifs redistributifs de politique sociale permettent de faire face à ces inégalités et donc de réduire la pauvreté.</w:t>
      </w:r>
    </w:p>
    <w:p w14:paraId="235F27E7" w14:textId="77777777" w:rsidR="00F17F0F" w:rsidRPr="00426305" w:rsidRDefault="00F17F0F" w:rsidP="0009611A">
      <w:pPr>
        <w:pStyle w:val="07Textecourant"/>
        <w:rPr>
          <w:rFonts w:ascii="Times" w:hAnsi="Times"/>
          <w:sz w:val="20"/>
          <w:szCs w:val="20"/>
        </w:rPr>
      </w:pPr>
    </w:p>
    <w:p w14:paraId="223FE46E" w14:textId="02DFFFA1" w:rsidR="00F17F0F" w:rsidRPr="00E55FC3" w:rsidRDefault="00F17F0F" w:rsidP="0009611A">
      <w:pPr>
        <w:pStyle w:val="07Textecourant"/>
      </w:pPr>
      <w:r w:rsidRPr="00E55FC3">
        <w:t xml:space="preserve">On distingue </w:t>
      </w:r>
      <w:r w:rsidR="00426305">
        <w:t>deux</w:t>
      </w:r>
      <w:r w:rsidRPr="00E55FC3">
        <w:t xml:space="preserve"> formes de redistribution : </w:t>
      </w:r>
    </w:p>
    <w:p w14:paraId="082B2190" w14:textId="62BE001B" w:rsidR="00F17F0F" w:rsidRDefault="00F17F0F" w:rsidP="0009611A">
      <w:pPr>
        <w:pStyle w:val="07Textecourant"/>
      </w:pPr>
      <w:r>
        <w:t xml:space="preserve">- </w:t>
      </w:r>
      <w:r w:rsidRPr="00E55FC3">
        <w:t xml:space="preserve">la </w:t>
      </w:r>
      <w:r w:rsidRPr="00F96F89">
        <w:rPr>
          <w:b/>
        </w:rPr>
        <w:t>redistribution verticale</w:t>
      </w:r>
      <w:r w:rsidR="00AC6234">
        <w:t xml:space="preserve"> qui </w:t>
      </w:r>
      <w:r w:rsidRPr="00E55FC3">
        <w:t>vise à limiter les inégalités de revenus et à promouvoir la justice sociale, grâce à des transferts monétaires ou en nature vers les ménages méritants financés par des prélèvements obligatoires (impôts, taxes, cotisations sociales)</w:t>
      </w:r>
      <w:r w:rsidR="00424D3D">
        <w:t> ;</w:t>
      </w:r>
    </w:p>
    <w:p w14:paraId="3D0A0FCE" w14:textId="28B6F331" w:rsidR="00CA3C7B" w:rsidRDefault="00F17F0F" w:rsidP="0009611A">
      <w:pPr>
        <w:pStyle w:val="07Textecourant"/>
        <w:rPr>
          <w:rFonts w:ascii="Times New Roman" w:hAnsi="Times New Roman" w:cs="Times New Roman"/>
        </w:rPr>
      </w:pPr>
      <w:r>
        <w:rPr>
          <w:rFonts w:ascii="Times New Roman" w:hAnsi="Times New Roman" w:cs="Times New Roman"/>
          <w:color w:val="auto"/>
        </w:rPr>
        <w:t xml:space="preserve">- </w:t>
      </w:r>
      <w:r w:rsidRPr="00E55FC3">
        <w:rPr>
          <w:rFonts w:ascii="Times New Roman" w:hAnsi="Times New Roman" w:cs="Times New Roman"/>
        </w:rPr>
        <w:t xml:space="preserve">La </w:t>
      </w:r>
      <w:r w:rsidRPr="00F96F89">
        <w:rPr>
          <w:rFonts w:ascii="Times New Roman" w:hAnsi="Times New Roman" w:cs="Times New Roman"/>
          <w:b/>
        </w:rPr>
        <w:t>redistribution horizontale</w:t>
      </w:r>
      <w:r w:rsidRPr="00E55FC3">
        <w:rPr>
          <w:rFonts w:ascii="Times New Roman" w:hAnsi="Times New Roman" w:cs="Times New Roman"/>
        </w:rPr>
        <w:t xml:space="preserve"> </w:t>
      </w:r>
      <w:r w:rsidR="00857EAB">
        <w:rPr>
          <w:rFonts w:ascii="Times New Roman" w:hAnsi="Times New Roman" w:cs="Times New Roman"/>
        </w:rPr>
        <w:t xml:space="preserve">qui </w:t>
      </w:r>
      <w:r w:rsidRPr="00E55FC3">
        <w:rPr>
          <w:rFonts w:ascii="Times New Roman" w:hAnsi="Times New Roman" w:cs="Times New Roman"/>
        </w:rPr>
        <w:t>vise à couvrir les risques sociaux</w:t>
      </w:r>
      <w:r w:rsidR="00E331DD">
        <w:rPr>
          <w:rFonts w:ascii="Times New Roman" w:hAnsi="Times New Roman" w:cs="Times New Roman"/>
        </w:rPr>
        <w:t>,</w:t>
      </w:r>
      <w:r w:rsidRPr="00E55FC3">
        <w:rPr>
          <w:rFonts w:ascii="Times New Roman" w:hAnsi="Times New Roman" w:cs="Times New Roman"/>
        </w:rPr>
        <w:t xml:space="preserve"> quel que soit le niveau de revenu grâce à la protection sociale financée par les cotisations salariales.</w:t>
      </w:r>
    </w:p>
    <w:p w14:paraId="79C9A80D" w14:textId="0D4C326F" w:rsidR="00902830" w:rsidRDefault="00902830" w:rsidP="00C82BCC">
      <w:pPr>
        <w:pStyle w:val="05Itinrairebis"/>
      </w:pPr>
      <w:r>
        <w:t xml:space="preserve">B. </w:t>
      </w:r>
      <w:r w:rsidRPr="00E55FC3">
        <w:t>La protection des individus contre les risques sociaux</w:t>
      </w:r>
    </w:p>
    <w:p w14:paraId="3F3791A3" w14:textId="0E886F66" w:rsidR="00902830" w:rsidRPr="00F96F89" w:rsidRDefault="00D27CB5" w:rsidP="00F96F89">
      <w:pPr>
        <w:pStyle w:val="07Textecourant"/>
      </w:pPr>
      <w:r w:rsidRPr="00F96F89">
        <w:t>Un risque social désigne certains év</w:t>
      </w:r>
      <w:r w:rsidR="00C82BCC" w:rsidRPr="00F96F89">
        <w:t>é</w:t>
      </w:r>
      <w:r w:rsidRPr="00F96F89">
        <w:t>nements de la vie qui peuvent déséquilibrer le budget d’un ménage (soit par des dépenses importantes, soit par une diminution sensible de ses revenus habituels) et qui nécessite donc une prise en charge collective.</w:t>
      </w:r>
    </w:p>
    <w:p w14:paraId="23264F02" w14:textId="77777777" w:rsidR="00E833E5" w:rsidRPr="00F96F89" w:rsidRDefault="00E833E5" w:rsidP="00F96F89">
      <w:pPr>
        <w:pStyle w:val="07Textecourant"/>
      </w:pPr>
    </w:p>
    <w:p w14:paraId="60A3B46A" w14:textId="7DDE9E04" w:rsidR="006B5111" w:rsidRPr="00F96F89" w:rsidRDefault="006B5111" w:rsidP="00F96F89">
      <w:pPr>
        <w:pStyle w:val="07Textecourant"/>
      </w:pPr>
      <w:r w:rsidRPr="00F96F89">
        <w:t>On distingue différentes catégories de risques sociaux :</w:t>
      </w:r>
    </w:p>
    <w:p w14:paraId="428B6DE7" w14:textId="1A1358EE" w:rsidR="00E833E5" w:rsidRPr="00F96F89" w:rsidRDefault="00E833E5" w:rsidP="00F96F89">
      <w:pPr>
        <w:pStyle w:val="07Textecourant"/>
      </w:pPr>
      <w:r w:rsidRPr="00F96F89">
        <w:rPr>
          <w:noProof/>
        </w:rPr>
        <w:lastRenderedPageBreak/>
        <w:drawing>
          <wp:inline distT="0" distB="0" distL="0" distR="0" wp14:anchorId="25422B45" wp14:editId="2C410E56">
            <wp:extent cx="5486400" cy="3200400"/>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5DFA191" w14:textId="2B9374C2" w:rsidR="00E833E5" w:rsidRDefault="00E833E5" w:rsidP="00E833E5">
      <w:pPr>
        <w:pStyle w:val="07Textecourant"/>
      </w:pPr>
      <w:r w:rsidRPr="00E55FC3">
        <w:t>Diverses situation</w:t>
      </w:r>
      <w:r>
        <w:t>s</w:t>
      </w:r>
      <w:r w:rsidRPr="00E55FC3">
        <w:t xml:space="preserve"> de la vie nécessitent </w:t>
      </w:r>
      <w:r>
        <w:t xml:space="preserve">donc </w:t>
      </w:r>
      <w:r w:rsidRPr="00E55FC3">
        <w:t>une prise en charge collective des risques subis afin de permettre aux individus de conserver des moyens de subsistance et de ne pas tomber dans la pauvreté.</w:t>
      </w:r>
    </w:p>
    <w:p w14:paraId="51985D6E" w14:textId="55AD0D74" w:rsidR="00834A23" w:rsidRPr="002D66C7" w:rsidRDefault="002A686F" w:rsidP="002D66C7">
      <w:pPr>
        <w:pStyle w:val="05Itinrairebis"/>
        <w:rPr>
          <w:rFonts w:eastAsia="Calibri"/>
        </w:rPr>
      </w:pPr>
      <w:r>
        <w:rPr>
          <w:rFonts w:eastAsia="Calibri"/>
        </w:rPr>
        <w:t>II.</w:t>
      </w:r>
      <w:r w:rsidR="00576FE4" w:rsidRPr="002D66C7">
        <w:rPr>
          <w:rFonts w:eastAsia="Calibri"/>
        </w:rPr>
        <w:t xml:space="preserve"> </w:t>
      </w:r>
      <w:r w:rsidR="00C7160B" w:rsidRPr="002D66C7">
        <w:t>L</w:t>
      </w:r>
      <w:r w:rsidR="002D66C7" w:rsidRPr="002D66C7">
        <w:t>a mise en œuvre de la politique sociale</w:t>
      </w:r>
    </w:p>
    <w:p w14:paraId="685A7867" w14:textId="5528CDA1" w:rsidR="004E7E6B" w:rsidRPr="00C9561E" w:rsidRDefault="00AE3E65" w:rsidP="00C9561E">
      <w:pPr>
        <w:pStyle w:val="07Textecourant"/>
      </w:pPr>
      <w:r w:rsidRPr="00C9561E">
        <w:t>Les politiques sociales se traduisent par la protection sociale et par la fiscalité.</w:t>
      </w:r>
    </w:p>
    <w:p w14:paraId="6973DB8E" w14:textId="626EA51C" w:rsidR="00ED2CBC" w:rsidRPr="002A686F" w:rsidRDefault="00ED2CBC" w:rsidP="002A686F">
      <w:pPr>
        <w:pStyle w:val="05Itinrairebis"/>
      </w:pPr>
      <w:r w:rsidRPr="002A686F">
        <w:t>A.</w:t>
      </w:r>
      <w:r w:rsidR="00965D24" w:rsidRPr="002A686F">
        <w:t xml:space="preserve"> </w:t>
      </w:r>
      <w:r w:rsidRPr="002A686F">
        <w:t>La protection sociale</w:t>
      </w:r>
    </w:p>
    <w:p w14:paraId="4A2E1135" w14:textId="65AF9C0C" w:rsidR="00B56F2C" w:rsidRPr="00F96F89" w:rsidRDefault="00B56F2C" w:rsidP="00F96F89">
      <w:pPr>
        <w:pStyle w:val="07Textecourant"/>
      </w:pPr>
      <w:r w:rsidRPr="00F96F89">
        <w:t>La protection sociale désigne tous les</w:t>
      </w:r>
      <w:r w:rsidR="002D66C7" w:rsidRPr="00F96F89">
        <w:t xml:space="preserve"> </w:t>
      </w:r>
      <w:r w:rsidRPr="00F96F89">
        <w:t>mécanismes de prévoyance collective, permettant aux individus de faire face aux conséquences financières des risques sociaux.</w:t>
      </w:r>
    </w:p>
    <w:p w14:paraId="64570248" w14:textId="77777777" w:rsidR="00B56F2C" w:rsidRPr="00F96F89" w:rsidRDefault="00B56F2C" w:rsidP="00F96F89">
      <w:pPr>
        <w:pStyle w:val="07Textecourant"/>
      </w:pPr>
    </w:p>
    <w:p w14:paraId="78FF70CD" w14:textId="77777777" w:rsidR="00B56F2C" w:rsidRPr="00F96F89" w:rsidRDefault="00B56F2C" w:rsidP="00F96F89">
      <w:pPr>
        <w:pStyle w:val="07Textecourant"/>
      </w:pPr>
      <w:r w:rsidRPr="00F96F89">
        <w:t>La protection sociale repose sur plusieurs types de mécanismes :</w:t>
      </w:r>
    </w:p>
    <w:p w14:paraId="1A056FB9" w14:textId="415B12A1" w:rsidR="00B56F2C" w:rsidRPr="00F96F89" w:rsidRDefault="00B56F2C" w:rsidP="00F96F89">
      <w:pPr>
        <w:pStyle w:val="07Textecourant"/>
      </w:pPr>
      <w:r w:rsidRPr="00F96F89">
        <w:t>- des</w:t>
      </w:r>
      <w:r w:rsidR="00C124CF" w:rsidRPr="00F96F89">
        <w:t xml:space="preserve"> </w:t>
      </w:r>
      <w:r w:rsidRPr="00F96F89">
        <w:rPr>
          <w:b/>
        </w:rPr>
        <w:t>prestations sociales</w:t>
      </w:r>
      <w:r w:rsidR="00C124CF" w:rsidRPr="00F96F89">
        <w:t xml:space="preserve"> : </w:t>
      </w:r>
      <w:r w:rsidRPr="00F96F89">
        <w:t xml:space="preserve">versées directement aux ménages, </w:t>
      </w:r>
      <w:r w:rsidR="00C124CF" w:rsidRPr="00F96F89">
        <w:t xml:space="preserve">elles </w:t>
      </w:r>
      <w:r w:rsidRPr="00F96F89">
        <w:t>peuvent être en espèces (pensions de retraite) ou en nature (remboursements de soins de santé) ;</w:t>
      </w:r>
    </w:p>
    <w:p w14:paraId="3CFE1843" w14:textId="7CA0AF13" w:rsidR="00B56F2C" w:rsidRPr="00F96F89" w:rsidRDefault="00B56F2C" w:rsidP="00F96F89">
      <w:pPr>
        <w:pStyle w:val="07Textecourant"/>
      </w:pPr>
      <w:r w:rsidRPr="00F96F89">
        <w:t>- l’</w:t>
      </w:r>
      <w:r w:rsidRPr="00F96F89">
        <w:rPr>
          <w:b/>
        </w:rPr>
        <w:t>offre de services sociaux</w:t>
      </w:r>
      <w:r w:rsidRPr="00F96F89">
        <w:t> : ce sont des</w:t>
      </w:r>
      <w:r w:rsidR="00C124CF" w:rsidRPr="00F96F89">
        <w:t xml:space="preserve"> </w:t>
      </w:r>
      <w:r w:rsidRPr="00F96F89">
        <w:t>prestations de services sociaux qui désignent l’accès à des services, fournis à prix réduit ou gratuitement (crèches, hôpitaux).</w:t>
      </w:r>
    </w:p>
    <w:p w14:paraId="7AF591B0" w14:textId="77777777" w:rsidR="00B56F2C" w:rsidRPr="00F96F89" w:rsidRDefault="00B56F2C" w:rsidP="00F96F89">
      <w:pPr>
        <w:pStyle w:val="07Textecourant"/>
      </w:pPr>
    </w:p>
    <w:p w14:paraId="39E2F47D" w14:textId="77777777" w:rsidR="00B56F2C" w:rsidRPr="00F96F89" w:rsidRDefault="00B56F2C" w:rsidP="00F96F89">
      <w:pPr>
        <w:pStyle w:val="07Textecourant"/>
      </w:pPr>
      <w:r w:rsidRPr="00F96F89">
        <w:t>Les prestations sociales peuvent répondre à trois logiques :</w:t>
      </w:r>
    </w:p>
    <w:p w14:paraId="33311BDB" w14:textId="55C9E08A" w:rsidR="00B56F2C" w:rsidRPr="00F96F89" w:rsidRDefault="00B56F2C" w:rsidP="00F96F89">
      <w:pPr>
        <w:pStyle w:val="07Textecourant"/>
      </w:pPr>
      <w:r w:rsidRPr="00F96F89">
        <w:t>- une</w:t>
      </w:r>
      <w:r w:rsidR="0092412F" w:rsidRPr="00F96F89">
        <w:t xml:space="preserve"> </w:t>
      </w:r>
      <w:r w:rsidRPr="00F96F89">
        <w:rPr>
          <w:b/>
        </w:rPr>
        <w:t>logique d’assurance sociale</w:t>
      </w:r>
      <w:r w:rsidRPr="00F96F89">
        <w:t>, dont l’objectif est de prémunir contre un risque de perte de revenus (chômage, maladie, vieillesse, accident du travail). Les prestations sociales sont financées par des cotisations assises sur les salaires (comme dans une assurance privée), et sont donc réservées à ceux qui cotisent ;</w:t>
      </w:r>
    </w:p>
    <w:p w14:paraId="555F5D18" w14:textId="2EA78D2D" w:rsidR="00B56F2C" w:rsidRPr="00F96F89" w:rsidRDefault="00B56F2C" w:rsidP="00F96F89">
      <w:pPr>
        <w:pStyle w:val="07Textecourant"/>
      </w:pPr>
      <w:r w:rsidRPr="00F96F89">
        <w:t>- une</w:t>
      </w:r>
      <w:r w:rsidR="0092412F" w:rsidRPr="00F96F89">
        <w:t xml:space="preserve"> </w:t>
      </w:r>
      <w:r w:rsidRPr="00F96F89">
        <w:rPr>
          <w:b/>
        </w:rPr>
        <w:t>logique d’assistance</w:t>
      </w:r>
      <w:r w:rsidRPr="00F96F89">
        <w:t>, qui a pour objectif d’instaurer une solidarité entre les individus pour lutter contre les formes de pauvreté. La prestation assure alors un revenu minimum, qui ne couvre pas forcément un risque spécifique. Il est versé sous condition de ressources, mais non de cotisations préalables (revenu de solidarité active – RSA, allocation adulte handicapé – AAH)</w:t>
      </w:r>
      <w:r w:rsidR="000624C5" w:rsidRPr="00F96F89">
        <w:t> ;</w:t>
      </w:r>
    </w:p>
    <w:p w14:paraId="371ADFF8" w14:textId="61211357" w:rsidR="00A607FE" w:rsidRPr="00F96F89" w:rsidRDefault="00B56F2C" w:rsidP="00F96F89">
      <w:pPr>
        <w:pStyle w:val="07Textecourant"/>
      </w:pPr>
      <w:r w:rsidRPr="00F96F89">
        <w:t>- une</w:t>
      </w:r>
      <w:r w:rsidR="000624C5" w:rsidRPr="00F96F89">
        <w:t xml:space="preserve"> </w:t>
      </w:r>
      <w:r w:rsidRPr="00F96F89">
        <w:rPr>
          <w:b/>
        </w:rPr>
        <w:t>logique de protection universelle</w:t>
      </w:r>
      <w:r w:rsidRPr="00F96F89">
        <w:t>, qui a pour but de couvrir certaines catégories de dépenses pour tous les individus. Les prestations sont donc accordées sans conditions de cotisations ni de ressources, mais sont les mêmes pour tous (prestations familiales).</w:t>
      </w:r>
    </w:p>
    <w:p w14:paraId="34223E09" w14:textId="172F8972" w:rsidR="00AC0DCE" w:rsidRDefault="00916442" w:rsidP="00C9561E">
      <w:pPr>
        <w:pStyle w:val="05Itinrairebis"/>
      </w:pPr>
      <w:r>
        <w:t xml:space="preserve">B. </w:t>
      </w:r>
      <w:r w:rsidRPr="0063145C">
        <w:t>La fiscalité</w:t>
      </w:r>
    </w:p>
    <w:p w14:paraId="7C59D2D0" w14:textId="39446D46" w:rsidR="00A17396" w:rsidRPr="00C9561E" w:rsidRDefault="00A17396" w:rsidP="00C9561E">
      <w:pPr>
        <w:pStyle w:val="07Textecourant"/>
      </w:pPr>
      <w:r w:rsidRPr="00C9561E">
        <w:t xml:space="preserve">Le financement de la protection sociale s’effectue par différents moyens : </w:t>
      </w:r>
      <w:r w:rsidR="00DC2C90">
        <w:t>c</w:t>
      </w:r>
      <w:r w:rsidRPr="00C9561E">
        <w:t>otisations</w:t>
      </w:r>
      <w:r w:rsidR="00DC2C90">
        <w:t>,</w:t>
      </w:r>
      <w:r w:rsidRPr="00C9561E">
        <w:t xml:space="preserve"> CSG (contribution sociale généralisée)</w:t>
      </w:r>
      <w:r w:rsidR="00DC2C90">
        <w:t>, t</w:t>
      </w:r>
      <w:r w:rsidRPr="00C9561E">
        <w:t>axes et Impôts</w:t>
      </w:r>
      <w:r w:rsidR="00DC2C90">
        <w:t>, a</w:t>
      </w:r>
      <w:r w:rsidRPr="00C9561E">
        <w:t>utres produits</w:t>
      </w:r>
      <w:r w:rsidR="00DC2C90">
        <w:t>, t</w:t>
      </w:r>
      <w:r w:rsidRPr="00C9561E">
        <w:t>ransferts</w:t>
      </w:r>
      <w:r w:rsidR="00DC2C90">
        <w:t>, p</w:t>
      </w:r>
      <w:r w:rsidRPr="00C9561E">
        <w:t xml:space="preserve">roduits financiers. </w:t>
      </w:r>
    </w:p>
    <w:p w14:paraId="1CF96AC1" w14:textId="77777777" w:rsidR="00A17396" w:rsidRPr="00C9561E" w:rsidRDefault="00A17396" w:rsidP="00C9561E">
      <w:pPr>
        <w:pStyle w:val="07Textecourant"/>
      </w:pPr>
    </w:p>
    <w:p w14:paraId="278124E3" w14:textId="77777777" w:rsidR="00A17396" w:rsidRPr="00C9561E" w:rsidRDefault="00A17396" w:rsidP="00C9561E">
      <w:pPr>
        <w:pStyle w:val="07Textecourant"/>
      </w:pPr>
      <w:r w:rsidRPr="00C9561E">
        <w:t xml:space="preserve">On note que la protection sociale est majoritairement financée par les cotisations sociales et la CSG. </w:t>
      </w:r>
    </w:p>
    <w:p w14:paraId="2070E9D7" w14:textId="77777777" w:rsidR="00A17396" w:rsidRPr="00C9561E" w:rsidRDefault="00A17396" w:rsidP="00C9561E">
      <w:pPr>
        <w:pStyle w:val="07Textecourant"/>
      </w:pPr>
    </w:p>
    <w:p w14:paraId="26C79AA0" w14:textId="7954809C" w:rsidR="00A17396" w:rsidRPr="00C9561E" w:rsidRDefault="00A17396" w:rsidP="00C9561E">
      <w:pPr>
        <w:pStyle w:val="07Textecourant"/>
      </w:pPr>
      <w:r w:rsidRPr="00C9561E">
        <w:lastRenderedPageBreak/>
        <w:t xml:space="preserve">Plus globalement, on distingue </w:t>
      </w:r>
      <w:r w:rsidR="00FC3281">
        <w:t>deux</w:t>
      </w:r>
      <w:r w:rsidRPr="00C9561E">
        <w:t xml:space="preserve"> modes de financement :</w:t>
      </w:r>
    </w:p>
    <w:p w14:paraId="1F498037" w14:textId="53DFF644" w:rsidR="00A17396" w:rsidRPr="00C9561E" w:rsidRDefault="00A17396" w:rsidP="00C9561E">
      <w:pPr>
        <w:pStyle w:val="07Textecourant"/>
      </w:pPr>
      <w:r w:rsidRPr="00C9561E">
        <w:t xml:space="preserve">- les </w:t>
      </w:r>
      <w:r w:rsidRPr="00C32485">
        <w:rPr>
          <w:b/>
        </w:rPr>
        <w:t>cotisations sociales</w:t>
      </w:r>
      <w:r w:rsidRPr="00C9561E">
        <w:t> :</w:t>
      </w:r>
    </w:p>
    <w:p w14:paraId="61C871AE" w14:textId="29C56A95" w:rsidR="00A17396" w:rsidRPr="00C9561E" w:rsidRDefault="00A17396" w:rsidP="00710ABE">
      <w:pPr>
        <w:pStyle w:val="07Textecourant"/>
        <w:ind w:firstLine="720"/>
      </w:pPr>
      <w:proofErr w:type="gramStart"/>
      <w:r w:rsidRPr="00C9561E">
        <w:t>cotisations</w:t>
      </w:r>
      <w:proofErr w:type="gramEnd"/>
      <w:r w:rsidRPr="00C9561E">
        <w:t xml:space="preserve"> salariales et patronales (cotisations de </w:t>
      </w:r>
      <w:r w:rsidR="00710ABE">
        <w:t>S</w:t>
      </w:r>
      <w:r w:rsidRPr="00C9561E">
        <w:t>écurité sociale, cotisations de retraite complémentaire, contributions d’assurance chômage) ;</w:t>
      </w:r>
    </w:p>
    <w:p w14:paraId="61BE06C9" w14:textId="1C00EF95" w:rsidR="00A17396" w:rsidRPr="00C9561E" w:rsidRDefault="00A17396" w:rsidP="00710ABE">
      <w:pPr>
        <w:pStyle w:val="07Textecourant"/>
        <w:ind w:firstLine="720"/>
      </w:pPr>
      <w:proofErr w:type="gramStart"/>
      <w:r w:rsidRPr="00C9561E">
        <w:t>cotisations</w:t>
      </w:r>
      <w:proofErr w:type="gramEnd"/>
      <w:r w:rsidRPr="00C9561E">
        <w:t xml:space="preserve"> patronales (cotisations d’allocations familiales, CSA, cotisations d’accidents du travail, versement transport, forfait social, FNAL, cotisation AGF).</w:t>
      </w:r>
    </w:p>
    <w:p w14:paraId="610ECB7E" w14:textId="789D853D" w:rsidR="00A17396" w:rsidRPr="00C9561E" w:rsidRDefault="00A17396" w:rsidP="00C9561E">
      <w:pPr>
        <w:pStyle w:val="07Textecourant"/>
      </w:pPr>
      <w:r w:rsidRPr="00C9561E">
        <w:t xml:space="preserve">- les </w:t>
      </w:r>
      <w:r w:rsidRPr="00C32485">
        <w:rPr>
          <w:b/>
        </w:rPr>
        <w:t>prélèvements fiscaux</w:t>
      </w:r>
      <w:r w:rsidRPr="00C9561E">
        <w:t> : CSG et CRDS (contribution au remboursement de la dette sociale).</w:t>
      </w:r>
    </w:p>
    <w:p w14:paraId="0FA18854" w14:textId="77777777" w:rsidR="00A17396" w:rsidRPr="00C9561E" w:rsidRDefault="00A17396" w:rsidP="00C9561E">
      <w:pPr>
        <w:pStyle w:val="07Textecourant"/>
      </w:pPr>
    </w:p>
    <w:p w14:paraId="339C6D23" w14:textId="20D6F010" w:rsidR="00A17396" w:rsidRPr="00C9561E" w:rsidRDefault="00A17396" w:rsidP="00C9561E">
      <w:pPr>
        <w:pStyle w:val="07Textecourant"/>
      </w:pPr>
      <w:r w:rsidRPr="00C9561E">
        <w:t xml:space="preserve">Les cotisations sociales, salariales et patronales constituent le principal mode de financement de la protection sociale. La politique sociale est aussi financée par l’impôt ou les taxes. </w:t>
      </w:r>
    </w:p>
    <w:p w14:paraId="13139DC7" w14:textId="77777777" w:rsidR="00A17396" w:rsidRPr="00C9561E" w:rsidRDefault="00A17396" w:rsidP="00C9561E">
      <w:pPr>
        <w:pStyle w:val="07Textecourant"/>
      </w:pPr>
    </w:p>
    <w:p w14:paraId="72988866" w14:textId="77777777" w:rsidR="00A17396" w:rsidRPr="00C9561E" w:rsidRDefault="00A17396" w:rsidP="00C9561E">
      <w:pPr>
        <w:pStyle w:val="07Textecourant"/>
      </w:pPr>
      <w:r w:rsidRPr="00C9561E">
        <w:t xml:space="preserve">Une partie de la redistribution verticale des ressources peut s’effectuer par la mise en œuvre de prélèvements obligatoires progressifs. </w:t>
      </w:r>
    </w:p>
    <w:p w14:paraId="60B5983B" w14:textId="77777777" w:rsidR="00A17396" w:rsidRPr="00C9561E" w:rsidRDefault="00A17396" w:rsidP="00C9561E">
      <w:pPr>
        <w:pStyle w:val="07Textecourant"/>
      </w:pPr>
    </w:p>
    <w:p w14:paraId="319DEDEB" w14:textId="588EA588" w:rsidR="00A17396" w:rsidRPr="00C9561E" w:rsidRDefault="00A17396" w:rsidP="00C9561E">
      <w:pPr>
        <w:pStyle w:val="07Textecourant"/>
      </w:pPr>
      <w:r w:rsidRPr="00C9561E">
        <w:t xml:space="preserve">On distingue ainsi </w:t>
      </w:r>
      <w:r w:rsidR="00C9561E">
        <w:t>deux</w:t>
      </w:r>
      <w:r w:rsidRPr="00C9561E">
        <w:t xml:space="preserve"> types d’impôts : </w:t>
      </w:r>
    </w:p>
    <w:p w14:paraId="12BD2C16" w14:textId="3A6A55BE" w:rsidR="00A17396" w:rsidRPr="00C9561E" w:rsidRDefault="00A17396" w:rsidP="00C9561E">
      <w:pPr>
        <w:pStyle w:val="07Textecourant"/>
      </w:pPr>
      <w:r w:rsidRPr="00C9561E">
        <w:t xml:space="preserve">- </w:t>
      </w:r>
      <w:r w:rsidR="00165116">
        <w:t>l</w:t>
      </w:r>
      <w:r w:rsidRPr="00C9561E">
        <w:t xml:space="preserve">es </w:t>
      </w:r>
      <w:r w:rsidRPr="00C32485">
        <w:rPr>
          <w:b/>
        </w:rPr>
        <w:t>impôts proportionnels</w:t>
      </w:r>
      <w:r w:rsidRPr="00C9561E">
        <w:t xml:space="preserve"> dont le taux reste le même</w:t>
      </w:r>
      <w:r w:rsidR="00E45808">
        <w:t>,</w:t>
      </w:r>
      <w:r w:rsidRPr="00C9561E">
        <w:t xml:space="preserve"> quelle que soit la valeur de base d’imposition</w:t>
      </w:r>
      <w:r w:rsidR="002A5E66">
        <w:t> ;</w:t>
      </w:r>
    </w:p>
    <w:p w14:paraId="7E51080D" w14:textId="0FB614D2" w:rsidR="00A17396" w:rsidRPr="00C9561E" w:rsidRDefault="00A17396" w:rsidP="00C9561E">
      <w:pPr>
        <w:pStyle w:val="07Textecourant"/>
      </w:pPr>
      <w:r w:rsidRPr="00C9561E">
        <w:t xml:space="preserve">- </w:t>
      </w:r>
      <w:r w:rsidR="00165116">
        <w:t>l</w:t>
      </w:r>
      <w:r w:rsidRPr="00C9561E">
        <w:t xml:space="preserve">es </w:t>
      </w:r>
      <w:r w:rsidRPr="00C32485">
        <w:rPr>
          <w:b/>
        </w:rPr>
        <w:t>impôts progressifs</w:t>
      </w:r>
      <w:r w:rsidRPr="00C9561E">
        <w:t xml:space="preserve"> dont le taux augmente au fur et à mesure que la valeur de base d’imposition augmente. </w:t>
      </w:r>
    </w:p>
    <w:p w14:paraId="10D379CF" w14:textId="4289E983" w:rsidR="00916442" w:rsidRPr="00C9561E" w:rsidRDefault="00A17396" w:rsidP="00C9561E">
      <w:pPr>
        <w:pStyle w:val="07Textecourant"/>
      </w:pPr>
      <w:r w:rsidRPr="00C9561E">
        <w:t>La progressivité contribue ainsi à une redistribution verticale des ressources. Les impôts progressifs ont un effet réducteur d’inégalités plus important que les impôts proportionnels.</w:t>
      </w:r>
    </w:p>
    <w:p w14:paraId="34970F55" w14:textId="0D1E7E50" w:rsidR="00BE6C81" w:rsidRDefault="002A686F" w:rsidP="00F42E4D">
      <w:pPr>
        <w:pStyle w:val="05Itinrairebis"/>
      </w:pPr>
      <w:r>
        <w:t>III</w:t>
      </w:r>
      <w:bookmarkStart w:id="0" w:name="_GoBack"/>
      <w:bookmarkEnd w:id="0"/>
      <w:r w:rsidR="00BE6C81">
        <w:t xml:space="preserve">. </w:t>
      </w:r>
      <w:r w:rsidR="00BE6C81" w:rsidRPr="00F1608C">
        <w:rPr>
          <w:sz w:val="24"/>
          <w:szCs w:val="24"/>
        </w:rPr>
        <w:t>L</w:t>
      </w:r>
      <w:r w:rsidR="00F42E4D" w:rsidRPr="00F1608C">
        <w:t>’efficacit</w:t>
      </w:r>
      <w:r w:rsidR="00F42E4D">
        <w:t>é</w:t>
      </w:r>
      <w:r w:rsidR="00F42E4D" w:rsidRPr="00F1608C">
        <w:t xml:space="preserve"> des politiques sociales</w:t>
      </w:r>
    </w:p>
    <w:p w14:paraId="5DA54DA0" w14:textId="62E378FE" w:rsidR="00730E91" w:rsidRPr="00C32485" w:rsidRDefault="00FB26F5" w:rsidP="00C32485">
      <w:pPr>
        <w:pStyle w:val="07Textecourant"/>
      </w:pPr>
      <w:r w:rsidRPr="00C32485">
        <w:t>Financées par différents moyens, les politiques sociales voient leur efficacité remise en caus</w:t>
      </w:r>
      <w:r w:rsidR="002A5E66" w:rsidRPr="00C32485">
        <w:t>e</w:t>
      </w:r>
      <w:r w:rsidR="00EE027F" w:rsidRPr="00C32485">
        <w:t>.</w:t>
      </w:r>
    </w:p>
    <w:p w14:paraId="5B955B95" w14:textId="2D47516E" w:rsidR="00FB26F5" w:rsidRDefault="00730E91" w:rsidP="00F42E4D">
      <w:pPr>
        <w:pStyle w:val="05Itinrairebis"/>
      </w:pPr>
      <w:r>
        <w:t>A. Une relative efficacité des politiques sociales</w:t>
      </w:r>
    </w:p>
    <w:p w14:paraId="240BC640" w14:textId="7A7BDFCC" w:rsidR="00226BED" w:rsidRPr="00320F6C" w:rsidRDefault="00226BED" w:rsidP="00320F6C">
      <w:pPr>
        <w:pStyle w:val="07Textecourant"/>
      </w:pPr>
      <w:r w:rsidRPr="00320F6C">
        <w:t>Les politiques sociales ont généré des résultats positifs au niveau social et économique.</w:t>
      </w:r>
    </w:p>
    <w:p w14:paraId="2DC305E1" w14:textId="77777777" w:rsidR="00320F6C" w:rsidRPr="00320F6C" w:rsidRDefault="00320F6C" w:rsidP="00320F6C">
      <w:pPr>
        <w:pStyle w:val="07Textecourant"/>
      </w:pPr>
    </w:p>
    <w:p w14:paraId="77FDDAB7" w14:textId="18DB5E45" w:rsidR="00561FBE" w:rsidRPr="00C32485" w:rsidRDefault="00561FBE" w:rsidP="00320F6C">
      <w:pPr>
        <w:pStyle w:val="07Textecourant"/>
        <w:rPr>
          <w:b/>
        </w:rPr>
      </w:pPr>
      <w:r w:rsidRPr="00C32485">
        <w:rPr>
          <w:b/>
        </w:rPr>
        <w:t>Des résultats positifs au niveau social</w:t>
      </w:r>
      <w:r w:rsidR="006F34AB" w:rsidRPr="00C32485">
        <w:rPr>
          <w:b/>
        </w:rPr>
        <w:t> :</w:t>
      </w:r>
    </w:p>
    <w:p w14:paraId="60BC843B" w14:textId="32BC3424" w:rsidR="00561FBE" w:rsidRPr="00320F6C" w:rsidRDefault="00561FBE" w:rsidP="00320F6C">
      <w:pPr>
        <w:pStyle w:val="07Textecourant"/>
      </w:pPr>
      <w:r w:rsidRPr="00320F6C">
        <w:t>- inégalités contenues ;</w:t>
      </w:r>
    </w:p>
    <w:p w14:paraId="3B29BF0C" w14:textId="77777777" w:rsidR="00561FBE" w:rsidRPr="00320F6C" w:rsidRDefault="00561FBE" w:rsidP="00320F6C">
      <w:pPr>
        <w:pStyle w:val="07Textecourant"/>
      </w:pPr>
      <w:r w:rsidRPr="00320F6C">
        <w:t>- pouvoir d'achat des retraités mieux préservé par rapport aux actifs ;</w:t>
      </w:r>
    </w:p>
    <w:p w14:paraId="4B93139D" w14:textId="77777777" w:rsidR="00561FBE" w:rsidRPr="00320F6C" w:rsidRDefault="00561FBE" w:rsidP="00320F6C">
      <w:pPr>
        <w:pStyle w:val="07Textecourant"/>
      </w:pPr>
      <w:r w:rsidRPr="00320F6C">
        <w:t xml:space="preserve">- pauvreté plus faible ; </w:t>
      </w:r>
    </w:p>
    <w:p w14:paraId="64644939" w14:textId="77777777" w:rsidR="00561FBE" w:rsidRPr="00320F6C" w:rsidRDefault="00561FBE" w:rsidP="00320F6C">
      <w:pPr>
        <w:pStyle w:val="07Textecourant"/>
      </w:pPr>
      <w:r w:rsidRPr="00320F6C">
        <w:t xml:space="preserve">- employabilité garantie ; </w:t>
      </w:r>
    </w:p>
    <w:p w14:paraId="7D459B01" w14:textId="2E7EED0C" w:rsidR="00226BED" w:rsidRDefault="00561FBE" w:rsidP="00320F6C">
      <w:pPr>
        <w:pStyle w:val="07Textecourant"/>
      </w:pPr>
      <w:r w:rsidRPr="00320F6C">
        <w:t>- soins médicaux de qualité</w:t>
      </w:r>
      <w:r w:rsidR="006F34AB">
        <w:t>, etc.</w:t>
      </w:r>
    </w:p>
    <w:p w14:paraId="5658A785" w14:textId="77777777" w:rsidR="006F34AB" w:rsidRPr="00320F6C" w:rsidRDefault="006F34AB" w:rsidP="00320F6C">
      <w:pPr>
        <w:pStyle w:val="07Textecourant"/>
      </w:pPr>
    </w:p>
    <w:p w14:paraId="680EBF1F" w14:textId="231037C5" w:rsidR="001347B8" w:rsidRPr="00C32485" w:rsidRDefault="008D4E30" w:rsidP="00320F6C">
      <w:pPr>
        <w:pStyle w:val="07Textecourant"/>
        <w:rPr>
          <w:b/>
        </w:rPr>
      </w:pPr>
      <w:r w:rsidRPr="00C32485">
        <w:rPr>
          <w:b/>
        </w:rPr>
        <w:t>Des résultats positifs au niveau économique</w:t>
      </w:r>
    </w:p>
    <w:p w14:paraId="3198D58F" w14:textId="70789DCB" w:rsidR="00597106" w:rsidRPr="00320F6C" w:rsidRDefault="001347B8" w:rsidP="00320F6C">
      <w:pPr>
        <w:pStyle w:val="07Textecourant"/>
      </w:pPr>
      <w:r>
        <w:t>L</w:t>
      </w:r>
      <w:r w:rsidR="008D4E30" w:rsidRPr="00320F6C">
        <w:t xml:space="preserve">ogique keynésienne : les politiques sociales contribuent à la croissance car elles participent au soutien de la demande des agents </w:t>
      </w:r>
      <w:r w:rsidR="008D4E30" w:rsidRPr="00597106">
        <w:rPr>
          <w:i/>
        </w:rPr>
        <w:t>via</w:t>
      </w:r>
      <w:r w:rsidR="008D4E30" w:rsidRPr="00320F6C">
        <w:t xml:space="preserve"> les transferts sociaux, à l’investissement des entreprises</w:t>
      </w:r>
      <w:r w:rsidR="00597106">
        <w:t xml:space="preserve">, etc., </w:t>
      </w:r>
      <w:r w:rsidR="008D4E30" w:rsidRPr="00320F6C">
        <w:t>moteurs de croissance</w:t>
      </w:r>
      <w:r w:rsidR="00597106">
        <w:t>.</w:t>
      </w:r>
    </w:p>
    <w:p w14:paraId="3272077A" w14:textId="125D33E8" w:rsidR="007C4879" w:rsidRDefault="007C4879" w:rsidP="00D860F8">
      <w:pPr>
        <w:pStyle w:val="05Itinrairebis"/>
      </w:pPr>
      <w:r>
        <w:t xml:space="preserve">B. </w:t>
      </w:r>
      <w:r w:rsidRPr="002E2C9E">
        <w:t>Les problèmes de financement</w:t>
      </w:r>
    </w:p>
    <w:p w14:paraId="2A5EB2C2" w14:textId="1B876DC2" w:rsidR="00946326" w:rsidRPr="00C32485" w:rsidRDefault="00946326" w:rsidP="00C32485">
      <w:pPr>
        <w:pStyle w:val="07Textecourant"/>
      </w:pPr>
      <w:r w:rsidRPr="00C32485">
        <w:t>Le financement des politiques sociales pose des problèmes conjoncturels et structurels illustrés par les comptes de la Sécurité Sociale (« trou</w:t>
      </w:r>
      <w:r w:rsidR="0028232D" w:rsidRPr="00C32485">
        <w:t xml:space="preserve"> </w:t>
      </w:r>
      <w:r w:rsidRPr="00C32485">
        <w:t xml:space="preserve">de la Sécu »). On note globalement une réduction du déficit de la Sécurité sociale mais la récente crise du </w:t>
      </w:r>
      <w:proofErr w:type="spellStart"/>
      <w:r w:rsidRPr="00C32485">
        <w:t>Covid</w:t>
      </w:r>
      <w:proofErr w:type="spellEnd"/>
      <w:r w:rsidRPr="00C32485">
        <w:t xml:space="preserve"> 19 a précipité les comptes dans le rouge (41</w:t>
      </w:r>
      <w:r w:rsidR="0028232D" w:rsidRPr="00C32485">
        <w:t> </w:t>
      </w:r>
      <w:r w:rsidRPr="00C32485">
        <w:t xml:space="preserve">milliards d’euros de déficit en avril 2020). </w:t>
      </w:r>
    </w:p>
    <w:p w14:paraId="2CC8A811" w14:textId="77777777" w:rsidR="00B80D6C" w:rsidRDefault="00B80D6C" w:rsidP="00C32485">
      <w:pPr>
        <w:pStyle w:val="07Textecourant"/>
      </w:pPr>
    </w:p>
    <w:p w14:paraId="0DFC7474" w14:textId="16AAAD57" w:rsidR="00946326" w:rsidRPr="00C32485" w:rsidRDefault="00946326" w:rsidP="00C32485">
      <w:pPr>
        <w:pStyle w:val="07Textecourant"/>
      </w:pPr>
      <w:r w:rsidRPr="00C32485">
        <w:t xml:space="preserve">Structurellement, les postes qui pèsent le plus sur le financement de la Sécurité Sociale sont la maladie et la vieillesse. Globalement le vieillissement de la population impacte ces </w:t>
      </w:r>
      <w:r w:rsidR="00D86DD4" w:rsidRPr="00C32485">
        <w:t>deux</w:t>
      </w:r>
      <w:r w:rsidRPr="00C32485">
        <w:t xml:space="preserve"> postes : la population âgée a plus de problèmes de santé, le nombre de retraités a augmenté, les générations en âge de travailler ne sont plus assez nombreuses et le chômage est important</w:t>
      </w:r>
      <w:r w:rsidR="00D927E9" w:rsidRPr="00C32485">
        <w:t>,</w:t>
      </w:r>
      <w:r w:rsidRPr="00C32485">
        <w:t xml:space="preserve"> ce qui pénalise les recettes. L’augmentation de la durée de vie, les progrès médicaux, l’augmentation de l’accès aux soins aggravent les coûts. </w:t>
      </w:r>
    </w:p>
    <w:p w14:paraId="290C2D8E" w14:textId="77777777" w:rsidR="00946326" w:rsidRPr="00C32485" w:rsidRDefault="00946326" w:rsidP="00C32485">
      <w:pPr>
        <w:pStyle w:val="07Textecourant"/>
      </w:pPr>
    </w:p>
    <w:p w14:paraId="533C68E4" w14:textId="7D575B70" w:rsidR="00946326" w:rsidRPr="00C32485" w:rsidRDefault="00946326" w:rsidP="00C32485">
      <w:pPr>
        <w:pStyle w:val="07Textecourant"/>
      </w:pPr>
      <w:r w:rsidRPr="00C32485">
        <w:lastRenderedPageBreak/>
        <w:t>Le financement des politiques sociales exerce donc plus largement une pression sur l’endettement de l’</w:t>
      </w:r>
      <w:r w:rsidR="00D860F8" w:rsidRPr="00C32485">
        <w:t>É</w:t>
      </w:r>
      <w:r w:rsidRPr="00C32485">
        <w:t>tat.</w:t>
      </w:r>
    </w:p>
    <w:p w14:paraId="4F90D788" w14:textId="77777777" w:rsidR="00946326" w:rsidRPr="00C32485" w:rsidRDefault="00946326" w:rsidP="00C32485">
      <w:pPr>
        <w:pStyle w:val="07Textecourant"/>
      </w:pPr>
    </w:p>
    <w:p w14:paraId="1C9CFA6A" w14:textId="5C518AA1" w:rsidR="007C4879" w:rsidRPr="00C32485" w:rsidRDefault="00946326" w:rsidP="00C32485">
      <w:pPr>
        <w:pStyle w:val="07Textecourant"/>
      </w:pPr>
      <w:r w:rsidRPr="00C32485">
        <w:t>Le financement des politiques sociales pèse également sur le coût du travail du fait des niveaux de prélèvements obligatoires trop élevés et donc pénalise la compétitivité mondiale des entreprises.</w:t>
      </w:r>
    </w:p>
    <w:p w14:paraId="263B85BB" w14:textId="4B951E46" w:rsidR="00C6717E" w:rsidRDefault="00C6717E" w:rsidP="00D860F8">
      <w:pPr>
        <w:pStyle w:val="05Itinrairebis"/>
      </w:pPr>
      <w:r>
        <w:t>C. Les problèmes d’efficacité quant aux objectifs de réduction de la pauvreté et des inégalités</w:t>
      </w:r>
    </w:p>
    <w:p w14:paraId="3A90F36C" w14:textId="567B3E95" w:rsidR="004E67C5" w:rsidRPr="00D860F8" w:rsidRDefault="0031555E" w:rsidP="00D860F8">
      <w:pPr>
        <w:pStyle w:val="07Textecourant"/>
      </w:pPr>
      <w:r w:rsidRPr="00B80D6C">
        <w:rPr>
          <w:b/>
        </w:rPr>
        <w:t>R</w:t>
      </w:r>
      <w:r w:rsidR="004E67C5" w:rsidRPr="00B80D6C">
        <w:rPr>
          <w:b/>
        </w:rPr>
        <w:t>emise en cause théorique</w:t>
      </w:r>
      <w:r w:rsidR="004E67C5" w:rsidRPr="00D860F8">
        <w:t> : le courant libéral met en cause l’efficacité des politiques sociales qui inciteraient les agents à l’inactivité (« trappe à inactivité »).</w:t>
      </w:r>
    </w:p>
    <w:p w14:paraId="7ECB3524" w14:textId="77777777" w:rsidR="0031555E" w:rsidRDefault="0031555E" w:rsidP="00D860F8">
      <w:pPr>
        <w:pStyle w:val="07Textecourant"/>
      </w:pPr>
    </w:p>
    <w:p w14:paraId="0C9E4351" w14:textId="5978317E" w:rsidR="004E67C5" w:rsidRPr="00D860F8" w:rsidRDefault="0031555E" w:rsidP="00D860F8">
      <w:pPr>
        <w:pStyle w:val="07Textecourant"/>
      </w:pPr>
      <w:r w:rsidRPr="00B80D6C">
        <w:rPr>
          <w:b/>
        </w:rPr>
        <w:t>R</w:t>
      </w:r>
      <w:r w:rsidR="004E67C5" w:rsidRPr="00B80D6C">
        <w:rPr>
          <w:b/>
        </w:rPr>
        <w:t>emise en cause empirique</w:t>
      </w:r>
      <w:r w:rsidR="004E67C5" w:rsidRPr="00D860F8">
        <w:t xml:space="preserve"> : </w:t>
      </w:r>
    </w:p>
    <w:p w14:paraId="2E89273C" w14:textId="21524FE7" w:rsidR="004E67C5" w:rsidRPr="00D860F8" w:rsidRDefault="008B13DC" w:rsidP="00D860F8">
      <w:pPr>
        <w:pStyle w:val="07Textecourant"/>
      </w:pPr>
      <w:r>
        <w:t xml:space="preserve">- </w:t>
      </w:r>
      <w:r w:rsidR="004E67C5" w:rsidRPr="00D860F8">
        <w:t>persistance du chômage</w:t>
      </w:r>
      <w:r>
        <w:t> ;</w:t>
      </w:r>
    </w:p>
    <w:p w14:paraId="5EB2F419" w14:textId="285001E8" w:rsidR="004E67C5" w:rsidRPr="00D860F8" w:rsidRDefault="008B13DC" w:rsidP="00D860F8">
      <w:pPr>
        <w:pStyle w:val="07Textecourant"/>
      </w:pPr>
      <w:r>
        <w:t xml:space="preserve">- </w:t>
      </w:r>
      <w:r w:rsidR="004E67C5" w:rsidRPr="00D860F8">
        <w:t>persistance des inégalités (hommes-femmes, de salaire minimum, d’accès à l’éducation, d’accès aux soins…)</w:t>
      </w:r>
      <w:r w:rsidR="00737E9A">
        <w:t> ;</w:t>
      </w:r>
    </w:p>
    <w:p w14:paraId="32B73C4C" w14:textId="630A095B" w:rsidR="004E67C5" w:rsidRPr="009330D9" w:rsidRDefault="00737E9A" w:rsidP="00946326">
      <w:pPr>
        <w:pStyle w:val="07Textecourant"/>
      </w:pPr>
      <w:r>
        <w:t xml:space="preserve">- </w:t>
      </w:r>
      <w:r w:rsidR="004E67C5" w:rsidRPr="00D860F8">
        <w:t>accroissement de la pauvreté</w:t>
      </w:r>
      <w:r w:rsidR="00C511A3">
        <w:t>, etc.</w:t>
      </w:r>
    </w:p>
    <w:sectPr w:rsidR="004E67C5" w:rsidRPr="009330D9" w:rsidSect="004016EA">
      <w:footerReference w:type="even" r:id="rId19"/>
      <w:footerReference w:type="default" r:id="rId2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F55A4" w14:textId="77777777" w:rsidR="007B489D" w:rsidRDefault="007B489D" w:rsidP="004016EA">
      <w:r>
        <w:separator/>
      </w:r>
    </w:p>
  </w:endnote>
  <w:endnote w:type="continuationSeparator" w:id="0">
    <w:p w14:paraId="6A88B11D" w14:textId="77777777" w:rsidR="007B489D" w:rsidRDefault="007B489D"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ide Pedago Times">
    <w:panose1 w:val="00000000000000000000"/>
    <w:charset w:val="00"/>
    <w:family w:val="modern"/>
    <w:notTrueType/>
    <w:pitch w:val="variable"/>
    <w:sig w:usb0="800000AF" w:usb1="1000204A"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
    <w:altName w:val="Calibri"/>
    <w:panose1 w:val="00000000000000000000"/>
    <w:charset w:val="4D"/>
    <w:family w:val="auto"/>
    <w:notTrueType/>
    <w:pitch w:val="default"/>
    <w:sig w:usb0="00000003" w:usb1="00000000" w:usb2="00000000" w:usb3="00000000" w:csb0="00000001" w:csb1="00000000"/>
  </w:font>
  <w:font w:name="GuidePedagoTimes">
    <w:altName w:val="Calibri"/>
    <w:panose1 w:val="00000000000000000000"/>
    <w:charset w:val="4D"/>
    <w:family w:val="auto"/>
    <w:notTrueType/>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E644" w14:textId="12E585FE" w:rsidR="00430D19" w:rsidRPr="004016EA" w:rsidRDefault="001E6021" w:rsidP="00A22BE6">
    <w:pPr>
      <w:pStyle w:val="Pieddepagegauche"/>
      <w:tabs>
        <w:tab w:val="clear" w:pos="7340"/>
        <w:tab w:val="right" w:pos="10206"/>
      </w:tabs>
      <w:rPr>
        <w:w w:val="100"/>
      </w:rPr>
    </w:pPr>
    <w:r>
      <w:rPr>
        <w:rStyle w:val="Folio"/>
        <w:b/>
        <w:bCs/>
      </w:rPr>
      <w:fldChar w:fldCharType="begin"/>
    </w:r>
    <w:r w:rsidR="00430D19">
      <w:rPr>
        <w:rStyle w:val="Folio"/>
        <w:b/>
        <w:bCs/>
      </w:rPr>
      <w:instrText xml:space="preserve"> PAGE </w:instrText>
    </w:r>
    <w:r>
      <w:rPr>
        <w:rStyle w:val="Folio"/>
        <w:b/>
        <w:bCs/>
      </w:rPr>
      <w:fldChar w:fldCharType="separate"/>
    </w:r>
    <w:r w:rsidR="00680426">
      <w:rPr>
        <w:rStyle w:val="Folio"/>
        <w:b/>
        <w:bCs/>
        <w:noProof/>
      </w:rPr>
      <w:t>4</w:t>
    </w:r>
    <w:r>
      <w:rPr>
        <w:rStyle w:val="Folio"/>
        <w:b/>
        <w:bCs/>
      </w:rPr>
      <w:fldChar w:fldCharType="end"/>
    </w:r>
    <w:r w:rsidR="00430D19">
      <w:rPr>
        <w:rStyle w:val="Folio"/>
        <w:b/>
        <w:bCs/>
      </w:rPr>
      <w:t xml:space="preserve"> </w:t>
    </w:r>
    <w:r w:rsidR="00430D19">
      <w:rPr>
        <w:w w:val="100"/>
      </w:rPr>
      <w:tab/>
      <w:t xml:space="preserve">Chapitre </w:t>
    </w:r>
    <w:r w:rsidR="00D91F69">
      <w:rPr>
        <w:w w:val="100"/>
      </w:rPr>
      <w:t>4</w:t>
    </w:r>
    <w:r w:rsidR="00430D19">
      <w:rPr>
        <w:w w:val="100"/>
      </w:rPr>
      <w:t xml:space="preserve"> </w:t>
    </w:r>
    <w:r w:rsidR="00430D19" w:rsidRPr="00A8742D">
      <w:rPr>
        <w:w w:val="100"/>
      </w:rPr>
      <w:t>–</w:t>
    </w:r>
    <w:r w:rsidR="00430D19">
      <w:rPr>
        <w:w w:val="100"/>
      </w:rPr>
      <w:t xml:space="preserve"> </w:t>
    </w:r>
    <w:r w:rsidR="00E47E9B">
      <w:rPr>
        <w:b w:val="0"/>
      </w:rPr>
      <w:t xml:space="preserve">Les </w:t>
    </w:r>
    <w:r w:rsidR="000A36B3">
      <w:rPr>
        <w:b w:val="0"/>
      </w:rPr>
      <w:t>politiques sociales</w:t>
    </w:r>
    <w:r w:rsidR="00E47E9B">
      <w:rPr>
        <w:b w:val="0"/>
      </w:rPr>
      <w:t xml:space="preserve"> de</w:t>
    </w:r>
    <w:r w:rsidR="00874A37">
      <w:rPr>
        <w:b w:val="0"/>
      </w:rPr>
      <w:t xml:space="preserve"> l’</w:t>
    </w:r>
    <w:r w:rsidR="00874A37">
      <w:rPr>
        <w:rFonts w:ascii="Arial" w:hAnsi="Arial" w:cs="Arial"/>
        <w:b w:val="0"/>
      </w:rPr>
      <w:t>É</w:t>
    </w:r>
    <w:r w:rsidR="00874A37">
      <w:rPr>
        <w:b w:val="0"/>
      </w:rPr>
      <w:t>tat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E645" w14:textId="5220A5C3" w:rsidR="00430D19" w:rsidRDefault="00430D19" w:rsidP="00C20988">
    <w:pPr>
      <w:pStyle w:val="Pieddepagedroite"/>
    </w:pPr>
    <w:r>
      <w:rPr>
        <w:rStyle w:val="Bold"/>
      </w:rPr>
      <w:t>Thème </w:t>
    </w:r>
    <w:r w:rsidR="00874A37">
      <w:rPr>
        <w:rStyle w:val="Bold"/>
      </w:rPr>
      <w:t>6</w:t>
    </w:r>
    <w:r w:rsidRPr="0082442C">
      <w:t xml:space="preserve"> </w:t>
    </w:r>
    <w:r>
      <w:t xml:space="preserve">– </w:t>
    </w:r>
    <w:r w:rsidR="00874A37">
      <w:rPr>
        <w:rFonts w:ascii="Arial" w:hAnsi="Arial" w:cs="Arial"/>
        <w:bCs/>
      </w:rPr>
      <w:t>Comment l’État peut-il intervenir dans l’économie</w:t>
    </w:r>
    <w:r w:rsidR="00DD294B">
      <w:rPr>
        <w:rFonts w:ascii="Arial" w:hAnsi="Arial" w:cs="Arial"/>
        <w:bCs/>
      </w:rPr>
      <w:t> </w:t>
    </w:r>
    <w:r w:rsidR="009C6144" w:rsidRPr="009C6144">
      <w:rPr>
        <w:rFonts w:ascii="Arial" w:hAnsi="Arial" w:cs="Arial"/>
        <w:bCs/>
      </w:rPr>
      <w:t>?</w:t>
    </w:r>
    <w:r>
      <w:tab/>
    </w:r>
    <w:r w:rsidR="001E6021">
      <w:rPr>
        <w:rStyle w:val="Folio"/>
      </w:rPr>
      <w:fldChar w:fldCharType="begin"/>
    </w:r>
    <w:r>
      <w:rPr>
        <w:rStyle w:val="Folio"/>
      </w:rPr>
      <w:instrText xml:space="preserve"> PAGE </w:instrText>
    </w:r>
    <w:r w:rsidR="001E6021">
      <w:rPr>
        <w:rStyle w:val="Folio"/>
      </w:rPr>
      <w:fldChar w:fldCharType="separate"/>
    </w:r>
    <w:r w:rsidR="00680426">
      <w:rPr>
        <w:rStyle w:val="Folio"/>
        <w:noProof/>
      </w:rPr>
      <w:t>3</w:t>
    </w:r>
    <w:r w:rsidR="001E6021">
      <w:rPr>
        <w:rStyle w:val="Folio"/>
      </w:rPr>
      <w:fldChar w:fldCharType="end"/>
    </w:r>
    <w:r>
      <w:rPr>
        <w:rStyle w:val="Foli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193A" w14:textId="77777777" w:rsidR="007B489D" w:rsidRDefault="007B489D" w:rsidP="004016EA">
      <w:r>
        <w:separator/>
      </w:r>
    </w:p>
  </w:footnote>
  <w:footnote w:type="continuationSeparator" w:id="0">
    <w:p w14:paraId="7A57A097" w14:textId="77777777" w:rsidR="007B489D" w:rsidRDefault="007B489D" w:rsidP="0040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B1EC2"/>
    <w:multiLevelType w:val="hybridMultilevel"/>
    <w:tmpl w:val="BA224AF4"/>
    <w:lvl w:ilvl="0" w:tplc="05723DB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F348B"/>
    <w:multiLevelType w:val="hybridMultilevel"/>
    <w:tmpl w:val="AB28CE66"/>
    <w:lvl w:ilvl="0" w:tplc="BE9AA28A">
      <w:start w:val="1"/>
      <w:numFmt w:val="bullet"/>
      <w:pStyle w:val="09Puc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1393E"/>
    <w:multiLevelType w:val="hybridMultilevel"/>
    <w:tmpl w:val="8C90EC1C"/>
    <w:lvl w:ilvl="0" w:tplc="B83EDC4A">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753B4"/>
    <w:multiLevelType w:val="hybridMultilevel"/>
    <w:tmpl w:val="DED8B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145B4"/>
    <w:multiLevelType w:val="hybridMultilevel"/>
    <w:tmpl w:val="5628A2DA"/>
    <w:lvl w:ilvl="0" w:tplc="34F4F88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D7D44DC"/>
    <w:multiLevelType w:val="hybridMultilevel"/>
    <w:tmpl w:val="8242A198"/>
    <w:lvl w:ilvl="0" w:tplc="8F121F5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DC5EA7"/>
    <w:multiLevelType w:val="multilevel"/>
    <w:tmpl w:val="D226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94228"/>
    <w:multiLevelType w:val="hybridMultilevel"/>
    <w:tmpl w:val="827C4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E708FA"/>
    <w:multiLevelType w:val="hybridMultilevel"/>
    <w:tmpl w:val="BA88A76C"/>
    <w:lvl w:ilvl="0" w:tplc="31FE6338">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5F0E43"/>
    <w:multiLevelType w:val="hybridMultilevel"/>
    <w:tmpl w:val="C538996C"/>
    <w:lvl w:ilvl="0" w:tplc="97E49A5E">
      <w:start w:val="1"/>
      <w:numFmt w:val="bullet"/>
      <w:pStyle w:val="10Tirets"/>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2756645"/>
    <w:multiLevelType w:val="hybridMultilevel"/>
    <w:tmpl w:val="70CA5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43B6B"/>
    <w:multiLevelType w:val="hybridMultilevel"/>
    <w:tmpl w:val="80D2901C"/>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6" w15:restartNumberingAfterBreak="0">
    <w:nsid w:val="76F742DE"/>
    <w:multiLevelType w:val="hybridMultilevel"/>
    <w:tmpl w:val="F7647592"/>
    <w:lvl w:ilvl="0" w:tplc="61EC0C4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8D24FAB"/>
    <w:multiLevelType w:val="multilevel"/>
    <w:tmpl w:val="3348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F2676"/>
    <w:multiLevelType w:val="hybridMultilevel"/>
    <w:tmpl w:val="8BE8DF5A"/>
    <w:lvl w:ilvl="0" w:tplc="C5CE287C">
      <w:start w:val="80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AB71B57"/>
    <w:multiLevelType w:val="hybridMultilevel"/>
    <w:tmpl w:val="614AF022"/>
    <w:lvl w:ilvl="0" w:tplc="DFB81444">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0" w15:restartNumberingAfterBreak="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4"/>
  </w:num>
  <w:num w:numId="4">
    <w:abstractNumId w:val="20"/>
  </w:num>
  <w:num w:numId="5">
    <w:abstractNumId w:val="4"/>
  </w:num>
  <w:num w:numId="6">
    <w:abstractNumId w:val="3"/>
  </w:num>
  <w:num w:numId="7">
    <w:abstractNumId w:val="12"/>
  </w:num>
  <w:num w:numId="8">
    <w:abstractNumId w:val="6"/>
  </w:num>
  <w:num w:numId="9">
    <w:abstractNumId w:val="13"/>
  </w:num>
  <w:num w:numId="10">
    <w:abstractNumId w:val="8"/>
  </w:num>
  <w:num w:numId="11">
    <w:abstractNumId w:val="1"/>
  </w:num>
  <w:num w:numId="12">
    <w:abstractNumId w:val="16"/>
  </w:num>
  <w:num w:numId="13">
    <w:abstractNumId w:val="10"/>
  </w:num>
  <w:num w:numId="14">
    <w:abstractNumId w:val="11"/>
  </w:num>
  <w:num w:numId="15">
    <w:abstractNumId w:val="5"/>
  </w:num>
  <w:num w:numId="16">
    <w:abstractNumId w:val="18"/>
  </w:num>
  <w:num w:numId="17">
    <w:abstractNumId w:val="7"/>
  </w:num>
  <w:num w:numId="18">
    <w:abstractNumId w:val="17"/>
  </w:num>
  <w:num w:numId="19">
    <w:abstractNumId w:val="9"/>
  </w:num>
  <w:num w:numId="20">
    <w:abstractNumId w:val="15"/>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5D3"/>
    <w:rsid w:val="0000074C"/>
    <w:rsid w:val="00001FB9"/>
    <w:rsid w:val="000029C7"/>
    <w:rsid w:val="00006488"/>
    <w:rsid w:val="0000692E"/>
    <w:rsid w:val="0001085F"/>
    <w:rsid w:val="0001191B"/>
    <w:rsid w:val="00013C99"/>
    <w:rsid w:val="00017F63"/>
    <w:rsid w:val="000200B9"/>
    <w:rsid w:val="00020595"/>
    <w:rsid w:val="00023757"/>
    <w:rsid w:val="00025679"/>
    <w:rsid w:val="00027CB5"/>
    <w:rsid w:val="000357DE"/>
    <w:rsid w:val="00035B8D"/>
    <w:rsid w:val="00036578"/>
    <w:rsid w:val="000367D0"/>
    <w:rsid w:val="00037A5D"/>
    <w:rsid w:val="00037D35"/>
    <w:rsid w:val="00040A7E"/>
    <w:rsid w:val="00040D4C"/>
    <w:rsid w:val="00041658"/>
    <w:rsid w:val="00047466"/>
    <w:rsid w:val="00050643"/>
    <w:rsid w:val="00051CC9"/>
    <w:rsid w:val="00052B45"/>
    <w:rsid w:val="00053359"/>
    <w:rsid w:val="00054C34"/>
    <w:rsid w:val="000616F9"/>
    <w:rsid w:val="000624C5"/>
    <w:rsid w:val="00062686"/>
    <w:rsid w:val="00063DDD"/>
    <w:rsid w:val="000644BE"/>
    <w:rsid w:val="00071C84"/>
    <w:rsid w:val="00073532"/>
    <w:rsid w:val="0007456D"/>
    <w:rsid w:val="000812CC"/>
    <w:rsid w:val="00082304"/>
    <w:rsid w:val="00082434"/>
    <w:rsid w:val="00082A4D"/>
    <w:rsid w:val="00084190"/>
    <w:rsid w:val="00087F31"/>
    <w:rsid w:val="000918A5"/>
    <w:rsid w:val="00091B13"/>
    <w:rsid w:val="00094B13"/>
    <w:rsid w:val="00094E4F"/>
    <w:rsid w:val="0009611A"/>
    <w:rsid w:val="0009630F"/>
    <w:rsid w:val="0009651F"/>
    <w:rsid w:val="0009713F"/>
    <w:rsid w:val="000A31BA"/>
    <w:rsid w:val="000A36B3"/>
    <w:rsid w:val="000A66E0"/>
    <w:rsid w:val="000A784E"/>
    <w:rsid w:val="000B56FE"/>
    <w:rsid w:val="000B6237"/>
    <w:rsid w:val="000B698A"/>
    <w:rsid w:val="000C015A"/>
    <w:rsid w:val="000C1038"/>
    <w:rsid w:val="000C1893"/>
    <w:rsid w:val="000C1C9B"/>
    <w:rsid w:val="000C241D"/>
    <w:rsid w:val="000C25FF"/>
    <w:rsid w:val="000C292A"/>
    <w:rsid w:val="000C2BF9"/>
    <w:rsid w:val="000C3DFA"/>
    <w:rsid w:val="000C3F72"/>
    <w:rsid w:val="000C4717"/>
    <w:rsid w:val="000C4739"/>
    <w:rsid w:val="000C688C"/>
    <w:rsid w:val="000C6D0A"/>
    <w:rsid w:val="000D7AAC"/>
    <w:rsid w:val="000E1D3D"/>
    <w:rsid w:val="000E2593"/>
    <w:rsid w:val="000E3E66"/>
    <w:rsid w:val="000E7AC3"/>
    <w:rsid w:val="000F1D80"/>
    <w:rsid w:val="000F1DB6"/>
    <w:rsid w:val="000F26F0"/>
    <w:rsid w:val="000F2B67"/>
    <w:rsid w:val="000F2E47"/>
    <w:rsid w:val="000F5737"/>
    <w:rsid w:val="000F7F22"/>
    <w:rsid w:val="00102509"/>
    <w:rsid w:val="00102A01"/>
    <w:rsid w:val="00104500"/>
    <w:rsid w:val="00106F54"/>
    <w:rsid w:val="00106FB4"/>
    <w:rsid w:val="0011045A"/>
    <w:rsid w:val="00110779"/>
    <w:rsid w:val="00111DD2"/>
    <w:rsid w:val="0011219B"/>
    <w:rsid w:val="00113064"/>
    <w:rsid w:val="00113F37"/>
    <w:rsid w:val="00114809"/>
    <w:rsid w:val="001158CF"/>
    <w:rsid w:val="00117994"/>
    <w:rsid w:val="001207C0"/>
    <w:rsid w:val="00120B92"/>
    <w:rsid w:val="00124BA9"/>
    <w:rsid w:val="0012547C"/>
    <w:rsid w:val="001269E5"/>
    <w:rsid w:val="00126C89"/>
    <w:rsid w:val="00127A44"/>
    <w:rsid w:val="00131A7D"/>
    <w:rsid w:val="001324B7"/>
    <w:rsid w:val="001347B8"/>
    <w:rsid w:val="00135948"/>
    <w:rsid w:val="00140012"/>
    <w:rsid w:val="00140041"/>
    <w:rsid w:val="00140352"/>
    <w:rsid w:val="001403D8"/>
    <w:rsid w:val="00140BE9"/>
    <w:rsid w:val="001417C9"/>
    <w:rsid w:val="00141E87"/>
    <w:rsid w:val="00142482"/>
    <w:rsid w:val="0014249E"/>
    <w:rsid w:val="00142BBE"/>
    <w:rsid w:val="001433C1"/>
    <w:rsid w:val="001449F5"/>
    <w:rsid w:val="00145457"/>
    <w:rsid w:val="00145E04"/>
    <w:rsid w:val="00151A6E"/>
    <w:rsid w:val="00152956"/>
    <w:rsid w:val="00153EA6"/>
    <w:rsid w:val="00153F63"/>
    <w:rsid w:val="00154089"/>
    <w:rsid w:val="0015630F"/>
    <w:rsid w:val="00160558"/>
    <w:rsid w:val="00165116"/>
    <w:rsid w:val="00165879"/>
    <w:rsid w:val="001729AA"/>
    <w:rsid w:val="001765C5"/>
    <w:rsid w:val="001775D3"/>
    <w:rsid w:val="00180445"/>
    <w:rsid w:val="001836D2"/>
    <w:rsid w:val="00183760"/>
    <w:rsid w:val="0019091D"/>
    <w:rsid w:val="00190FC0"/>
    <w:rsid w:val="00192008"/>
    <w:rsid w:val="00194B87"/>
    <w:rsid w:val="001A0B80"/>
    <w:rsid w:val="001A246C"/>
    <w:rsid w:val="001A2AD5"/>
    <w:rsid w:val="001A3CD9"/>
    <w:rsid w:val="001B3857"/>
    <w:rsid w:val="001C0401"/>
    <w:rsid w:val="001C05EF"/>
    <w:rsid w:val="001C0C4D"/>
    <w:rsid w:val="001C4E25"/>
    <w:rsid w:val="001C4E8A"/>
    <w:rsid w:val="001D28E0"/>
    <w:rsid w:val="001D4CB6"/>
    <w:rsid w:val="001D598C"/>
    <w:rsid w:val="001D6DFF"/>
    <w:rsid w:val="001E0915"/>
    <w:rsid w:val="001E6021"/>
    <w:rsid w:val="001E6115"/>
    <w:rsid w:val="001F1FE4"/>
    <w:rsid w:val="001F24F1"/>
    <w:rsid w:val="001F3A4D"/>
    <w:rsid w:val="001F7408"/>
    <w:rsid w:val="0020318C"/>
    <w:rsid w:val="00203E19"/>
    <w:rsid w:val="00204EB0"/>
    <w:rsid w:val="002129B2"/>
    <w:rsid w:val="002129E3"/>
    <w:rsid w:val="00212C14"/>
    <w:rsid w:val="002151C1"/>
    <w:rsid w:val="00215772"/>
    <w:rsid w:val="00220C49"/>
    <w:rsid w:val="0022211B"/>
    <w:rsid w:val="00222161"/>
    <w:rsid w:val="00222D59"/>
    <w:rsid w:val="002236F1"/>
    <w:rsid w:val="00223E1E"/>
    <w:rsid w:val="0022434B"/>
    <w:rsid w:val="0022441A"/>
    <w:rsid w:val="00226BED"/>
    <w:rsid w:val="0022700D"/>
    <w:rsid w:val="00230974"/>
    <w:rsid w:val="002337F3"/>
    <w:rsid w:val="00235064"/>
    <w:rsid w:val="00237C5A"/>
    <w:rsid w:val="002405B8"/>
    <w:rsid w:val="00240896"/>
    <w:rsid w:val="00241995"/>
    <w:rsid w:val="00241E24"/>
    <w:rsid w:val="00243216"/>
    <w:rsid w:val="00244CFB"/>
    <w:rsid w:val="0024646B"/>
    <w:rsid w:val="00246BCE"/>
    <w:rsid w:val="0024786E"/>
    <w:rsid w:val="00251CF2"/>
    <w:rsid w:val="002521B7"/>
    <w:rsid w:val="0026076C"/>
    <w:rsid w:val="00261590"/>
    <w:rsid w:val="00263A32"/>
    <w:rsid w:val="002671C3"/>
    <w:rsid w:val="00270851"/>
    <w:rsid w:val="00271D8A"/>
    <w:rsid w:val="00272F57"/>
    <w:rsid w:val="0027469E"/>
    <w:rsid w:val="00275706"/>
    <w:rsid w:val="00275BCC"/>
    <w:rsid w:val="0027642B"/>
    <w:rsid w:val="00280E61"/>
    <w:rsid w:val="00281209"/>
    <w:rsid w:val="0028232D"/>
    <w:rsid w:val="0028556F"/>
    <w:rsid w:val="002860D9"/>
    <w:rsid w:val="002863B1"/>
    <w:rsid w:val="00286495"/>
    <w:rsid w:val="00290002"/>
    <w:rsid w:val="00292ED0"/>
    <w:rsid w:val="00297415"/>
    <w:rsid w:val="002A3E46"/>
    <w:rsid w:val="002A3EBF"/>
    <w:rsid w:val="002A4D70"/>
    <w:rsid w:val="002A4E57"/>
    <w:rsid w:val="002A4FAE"/>
    <w:rsid w:val="002A5E66"/>
    <w:rsid w:val="002A686F"/>
    <w:rsid w:val="002A73E7"/>
    <w:rsid w:val="002B1F6E"/>
    <w:rsid w:val="002B2FDB"/>
    <w:rsid w:val="002B7A40"/>
    <w:rsid w:val="002C0666"/>
    <w:rsid w:val="002C0B02"/>
    <w:rsid w:val="002C44F2"/>
    <w:rsid w:val="002C5BA0"/>
    <w:rsid w:val="002C739E"/>
    <w:rsid w:val="002D4F11"/>
    <w:rsid w:val="002D66C7"/>
    <w:rsid w:val="002E053D"/>
    <w:rsid w:val="002E1738"/>
    <w:rsid w:val="002E2B9F"/>
    <w:rsid w:val="002E380F"/>
    <w:rsid w:val="002E4501"/>
    <w:rsid w:val="002F4024"/>
    <w:rsid w:val="002F5D67"/>
    <w:rsid w:val="002F72E6"/>
    <w:rsid w:val="003001B6"/>
    <w:rsid w:val="00300516"/>
    <w:rsid w:val="00301BDC"/>
    <w:rsid w:val="00303C94"/>
    <w:rsid w:val="00303FCF"/>
    <w:rsid w:val="0030498C"/>
    <w:rsid w:val="003112DF"/>
    <w:rsid w:val="003118B3"/>
    <w:rsid w:val="00311D52"/>
    <w:rsid w:val="0031301B"/>
    <w:rsid w:val="003135AC"/>
    <w:rsid w:val="0031555E"/>
    <w:rsid w:val="00315C47"/>
    <w:rsid w:val="00320F6C"/>
    <w:rsid w:val="00321244"/>
    <w:rsid w:val="00321EA9"/>
    <w:rsid w:val="00322202"/>
    <w:rsid w:val="00322AA2"/>
    <w:rsid w:val="003235FA"/>
    <w:rsid w:val="00323634"/>
    <w:rsid w:val="00324F73"/>
    <w:rsid w:val="00330BE8"/>
    <w:rsid w:val="00332F61"/>
    <w:rsid w:val="003335E2"/>
    <w:rsid w:val="00335BA9"/>
    <w:rsid w:val="00342945"/>
    <w:rsid w:val="00345555"/>
    <w:rsid w:val="003515DF"/>
    <w:rsid w:val="0035540A"/>
    <w:rsid w:val="003558DD"/>
    <w:rsid w:val="00361B10"/>
    <w:rsid w:val="00362AC3"/>
    <w:rsid w:val="00364395"/>
    <w:rsid w:val="003667E6"/>
    <w:rsid w:val="00367AD5"/>
    <w:rsid w:val="00372588"/>
    <w:rsid w:val="0037267C"/>
    <w:rsid w:val="00373CD0"/>
    <w:rsid w:val="0037412C"/>
    <w:rsid w:val="00374E29"/>
    <w:rsid w:val="00380563"/>
    <w:rsid w:val="003806C5"/>
    <w:rsid w:val="00384985"/>
    <w:rsid w:val="003915E7"/>
    <w:rsid w:val="0039355C"/>
    <w:rsid w:val="00393AE5"/>
    <w:rsid w:val="00394FED"/>
    <w:rsid w:val="0039539F"/>
    <w:rsid w:val="00397914"/>
    <w:rsid w:val="003A02FB"/>
    <w:rsid w:val="003A341A"/>
    <w:rsid w:val="003A5018"/>
    <w:rsid w:val="003A5551"/>
    <w:rsid w:val="003A593E"/>
    <w:rsid w:val="003A6641"/>
    <w:rsid w:val="003A7F2F"/>
    <w:rsid w:val="003B0B6A"/>
    <w:rsid w:val="003B1296"/>
    <w:rsid w:val="003B2CEA"/>
    <w:rsid w:val="003C01BA"/>
    <w:rsid w:val="003C05F5"/>
    <w:rsid w:val="003C0F01"/>
    <w:rsid w:val="003C1D3F"/>
    <w:rsid w:val="003C3297"/>
    <w:rsid w:val="003C340B"/>
    <w:rsid w:val="003C4C2C"/>
    <w:rsid w:val="003C7B27"/>
    <w:rsid w:val="003C7E94"/>
    <w:rsid w:val="003D47DF"/>
    <w:rsid w:val="003D48B7"/>
    <w:rsid w:val="003D53FD"/>
    <w:rsid w:val="003D5661"/>
    <w:rsid w:val="003D6A98"/>
    <w:rsid w:val="003D7536"/>
    <w:rsid w:val="003D7C34"/>
    <w:rsid w:val="003E1C43"/>
    <w:rsid w:val="003E1FE1"/>
    <w:rsid w:val="003E53DD"/>
    <w:rsid w:val="003E6CE4"/>
    <w:rsid w:val="003F1C15"/>
    <w:rsid w:val="003F5C06"/>
    <w:rsid w:val="003F6D31"/>
    <w:rsid w:val="003F77B2"/>
    <w:rsid w:val="003F7CAD"/>
    <w:rsid w:val="00400E35"/>
    <w:rsid w:val="0040120A"/>
    <w:rsid w:val="00401627"/>
    <w:rsid w:val="004016EA"/>
    <w:rsid w:val="004019C7"/>
    <w:rsid w:val="00401AB8"/>
    <w:rsid w:val="0040334A"/>
    <w:rsid w:val="00406342"/>
    <w:rsid w:val="0040702B"/>
    <w:rsid w:val="004111DD"/>
    <w:rsid w:val="0041232E"/>
    <w:rsid w:val="00413C36"/>
    <w:rsid w:val="00413EFC"/>
    <w:rsid w:val="00415BCE"/>
    <w:rsid w:val="004163E6"/>
    <w:rsid w:val="0041716E"/>
    <w:rsid w:val="0041753E"/>
    <w:rsid w:val="0042149D"/>
    <w:rsid w:val="00422B49"/>
    <w:rsid w:val="00423E2F"/>
    <w:rsid w:val="00424D3D"/>
    <w:rsid w:val="00425726"/>
    <w:rsid w:val="00426305"/>
    <w:rsid w:val="00426600"/>
    <w:rsid w:val="00427199"/>
    <w:rsid w:val="00430D19"/>
    <w:rsid w:val="00431838"/>
    <w:rsid w:val="00432DCF"/>
    <w:rsid w:val="00433BAA"/>
    <w:rsid w:val="00436059"/>
    <w:rsid w:val="00442286"/>
    <w:rsid w:val="00442F95"/>
    <w:rsid w:val="004439C4"/>
    <w:rsid w:val="00450D7C"/>
    <w:rsid w:val="00451BAD"/>
    <w:rsid w:val="00452251"/>
    <w:rsid w:val="004536A4"/>
    <w:rsid w:val="004546CD"/>
    <w:rsid w:val="004547F0"/>
    <w:rsid w:val="00455944"/>
    <w:rsid w:val="00457B32"/>
    <w:rsid w:val="0046597D"/>
    <w:rsid w:val="004703CA"/>
    <w:rsid w:val="00471469"/>
    <w:rsid w:val="004720E4"/>
    <w:rsid w:val="00482F9A"/>
    <w:rsid w:val="00484215"/>
    <w:rsid w:val="00485E09"/>
    <w:rsid w:val="00486A54"/>
    <w:rsid w:val="00486D4E"/>
    <w:rsid w:val="00486DFB"/>
    <w:rsid w:val="00491D05"/>
    <w:rsid w:val="004951B1"/>
    <w:rsid w:val="0049773B"/>
    <w:rsid w:val="004A0312"/>
    <w:rsid w:val="004A0373"/>
    <w:rsid w:val="004A1FB0"/>
    <w:rsid w:val="004A43D2"/>
    <w:rsid w:val="004A5A22"/>
    <w:rsid w:val="004A6646"/>
    <w:rsid w:val="004B2892"/>
    <w:rsid w:val="004B5DDE"/>
    <w:rsid w:val="004B696D"/>
    <w:rsid w:val="004B7766"/>
    <w:rsid w:val="004C2FA2"/>
    <w:rsid w:val="004D1F72"/>
    <w:rsid w:val="004D3C14"/>
    <w:rsid w:val="004D5CD9"/>
    <w:rsid w:val="004E0173"/>
    <w:rsid w:val="004E20A9"/>
    <w:rsid w:val="004E2AD9"/>
    <w:rsid w:val="004E4A07"/>
    <w:rsid w:val="004E6060"/>
    <w:rsid w:val="004E67C5"/>
    <w:rsid w:val="004E7E6B"/>
    <w:rsid w:val="004F3598"/>
    <w:rsid w:val="004F3F1B"/>
    <w:rsid w:val="004F6269"/>
    <w:rsid w:val="004F7472"/>
    <w:rsid w:val="00503600"/>
    <w:rsid w:val="005065B7"/>
    <w:rsid w:val="00507071"/>
    <w:rsid w:val="00513A67"/>
    <w:rsid w:val="00515631"/>
    <w:rsid w:val="005217BF"/>
    <w:rsid w:val="00523D53"/>
    <w:rsid w:val="00524916"/>
    <w:rsid w:val="00527ACE"/>
    <w:rsid w:val="00527AF9"/>
    <w:rsid w:val="00531EAB"/>
    <w:rsid w:val="00532048"/>
    <w:rsid w:val="00534D1A"/>
    <w:rsid w:val="00536195"/>
    <w:rsid w:val="00536261"/>
    <w:rsid w:val="005405E4"/>
    <w:rsid w:val="00542005"/>
    <w:rsid w:val="00543B80"/>
    <w:rsid w:val="00550EB2"/>
    <w:rsid w:val="00553DEB"/>
    <w:rsid w:val="0055504C"/>
    <w:rsid w:val="0055557C"/>
    <w:rsid w:val="00556498"/>
    <w:rsid w:val="00556B16"/>
    <w:rsid w:val="0055769A"/>
    <w:rsid w:val="00561FBE"/>
    <w:rsid w:val="005637C9"/>
    <w:rsid w:val="00570D02"/>
    <w:rsid w:val="00571F51"/>
    <w:rsid w:val="00571FAE"/>
    <w:rsid w:val="005721AC"/>
    <w:rsid w:val="005732B9"/>
    <w:rsid w:val="00573FBA"/>
    <w:rsid w:val="00575D25"/>
    <w:rsid w:val="00576FE4"/>
    <w:rsid w:val="005770EC"/>
    <w:rsid w:val="005827CF"/>
    <w:rsid w:val="0058345A"/>
    <w:rsid w:val="005835F8"/>
    <w:rsid w:val="00584D6E"/>
    <w:rsid w:val="005865A9"/>
    <w:rsid w:val="00592737"/>
    <w:rsid w:val="00592B24"/>
    <w:rsid w:val="0059325B"/>
    <w:rsid w:val="00597106"/>
    <w:rsid w:val="005A2799"/>
    <w:rsid w:val="005A3019"/>
    <w:rsid w:val="005A5DB1"/>
    <w:rsid w:val="005A778A"/>
    <w:rsid w:val="005B0DD5"/>
    <w:rsid w:val="005B1568"/>
    <w:rsid w:val="005B26FC"/>
    <w:rsid w:val="005B3DEE"/>
    <w:rsid w:val="005C3F78"/>
    <w:rsid w:val="005D10E9"/>
    <w:rsid w:val="005D18C1"/>
    <w:rsid w:val="005D43DD"/>
    <w:rsid w:val="005D5927"/>
    <w:rsid w:val="005D6E0F"/>
    <w:rsid w:val="005E02FE"/>
    <w:rsid w:val="005E075F"/>
    <w:rsid w:val="005E11BE"/>
    <w:rsid w:val="005E1412"/>
    <w:rsid w:val="005E18F6"/>
    <w:rsid w:val="005E230C"/>
    <w:rsid w:val="005E4A7E"/>
    <w:rsid w:val="005E689C"/>
    <w:rsid w:val="005F0C26"/>
    <w:rsid w:val="005F2943"/>
    <w:rsid w:val="005F4172"/>
    <w:rsid w:val="005F4F74"/>
    <w:rsid w:val="005F586C"/>
    <w:rsid w:val="005F5E16"/>
    <w:rsid w:val="005F60B6"/>
    <w:rsid w:val="00600A6D"/>
    <w:rsid w:val="00602658"/>
    <w:rsid w:val="00605401"/>
    <w:rsid w:val="006054B1"/>
    <w:rsid w:val="00607559"/>
    <w:rsid w:val="00614267"/>
    <w:rsid w:val="00616537"/>
    <w:rsid w:val="006168F9"/>
    <w:rsid w:val="0061703C"/>
    <w:rsid w:val="00617549"/>
    <w:rsid w:val="00620F26"/>
    <w:rsid w:val="00626777"/>
    <w:rsid w:val="00627B5D"/>
    <w:rsid w:val="00627B60"/>
    <w:rsid w:val="006340A8"/>
    <w:rsid w:val="006413E2"/>
    <w:rsid w:val="00641F0D"/>
    <w:rsid w:val="006445E5"/>
    <w:rsid w:val="00644F67"/>
    <w:rsid w:val="00647E89"/>
    <w:rsid w:val="00650EB5"/>
    <w:rsid w:val="00654A05"/>
    <w:rsid w:val="006554C2"/>
    <w:rsid w:val="0065570E"/>
    <w:rsid w:val="00655E4A"/>
    <w:rsid w:val="0066119D"/>
    <w:rsid w:val="006614A9"/>
    <w:rsid w:val="00671CA4"/>
    <w:rsid w:val="00672D86"/>
    <w:rsid w:val="006744E7"/>
    <w:rsid w:val="00675881"/>
    <w:rsid w:val="006762C7"/>
    <w:rsid w:val="006767C4"/>
    <w:rsid w:val="00677BAF"/>
    <w:rsid w:val="00680426"/>
    <w:rsid w:val="00680621"/>
    <w:rsid w:val="00683975"/>
    <w:rsid w:val="00683DA6"/>
    <w:rsid w:val="00684968"/>
    <w:rsid w:val="00685175"/>
    <w:rsid w:val="006906A9"/>
    <w:rsid w:val="0069438C"/>
    <w:rsid w:val="00694BDD"/>
    <w:rsid w:val="00696E23"/>
    <w:rsid w:val="00696F7C"/>
    <w:rsid w:val="006A0C7F"/>
    <w:rsid w:val="006A4366"/>
    <w:rsid w:val="006A49EB"/>
    <w:rsid w:val="006A669C"/>
    <w:rsid w:val="006B068E"/>
    <w:rsid w:val="006B145F"/>
    <w:rsid w:val="006B172B"/>
    <w:rsid w:val="006B50F0"/>
    <w:rsid w:val="006B5111"/>
    <w:rsid w:val="006B793F"/>
    <w:rsid w:val="006B7D00"/>
    <w:rsid w:val="006B7FB2"/>
    <w:rsid w:val="006C0120"/>
    <w:rsid w:val="006C3BCE"/>
    <w:rsid w:val="006C5072"/>
    <w:rsid w:val="006D2080"/>
    <w:rsid w:val="006D2628"/>
    <w:rsid w:val="006D26CD"/>
    <w:rsid w:val="006D285B"/>
    <w:rsid w:val="006D3E9A"/>
    <w:rsid w:val="006D3EA1"/>
    <w:rsid w:val="006D7F35"/>
    <w:rsid w:val="006E1D89"/>
    <w:rsid w:val="006E2252"/>
    <w:rsid w:val="006E48B1"/>
    <w:rsid w:val="006E5AB8"/>
    <w:rsid w:val="006E64C6"/>
    <w:rsid w:val="006F2BE5"/>
    <w:rsid w:val="006F34AB"/>
    <w:rsid w:val="006F37EB"/>
    <w:rsid w:val="006F48E8"/>
    <w:rsid w:val="007009BA"/>
    <w:rsid w:val="00701756"/>
    <w:rsid w:val="00701B46"/>
    <w:rsid w:val="00705C13"/>
    <w:rsid w:val="00710ABE"/>
    <w:rsid w:val="00713CDB"/>
    <w:rsid w:val="00713D63"/>
    <w:rsid w:val="00714294"/>
    <w:rsid w:val="007149E9"/>
    <w:rsid w:val="00722537"/>
    <w:rsid w:val="0072648D"/>
    <w:rsid w:val="00730692"/>
    <w:rsid w:val="00730D5E"/>
    <w:rsid w:val="00730E91"/>
    <w:rsid w:val="007317C8"/>
    <w:rsid w:val="00732A49"/>
    <w:rsid w:val="00732BC5"/>
    <w:rsid w:val="00734848"/>
    <w:rsid w:val="00734CB4"/>
    <w:rsid w:val="007354E9"/>
    <w:rsid w:val="0073604F"/>
    <w:rsid w:val="00737E9A"/>
    <w:rsid w:val="00742F73"/>
    <w:rsid w:val="00743073"/>
    <w:rsid w:val="00744B19"/>
    <w:rsid w:val="00751474"/>
    <w:rsid w:val="00751BC5"/>
    <w:rsid w:val="00751E0B"/>
    <w:rsid w:val="00753092"/>
    <w:rsid w:val="00753D2A"/>
    <w:rsid w:val="00753FB7"/>
    <w:rsid w:val="00754177"/>
    <w:rsid w:val="00756004"/>
    <w:rsid w:val="00757BA2"/>
    <w:rsid w:val="007621AE"/>
    <w:rsid w:val="00763077"/>
    <w:rsid w:val="00764182"/>
    <w:rsid w:val="00764D16"/>
    <w:rsid w:val="0076502D"/>
    <w:rsid w:val="007669A5"/>
    <w:rsid w:val="00770F21"/>
    <w:rsid w:val="00773E98"/>
    <w:rsid w:val="00774516"/>
    <w:rsid w:val="007757A5"/>
    <w:rsid w:val="007763D4"/>
    <w:rsid w:val="00776A7D"/>
    <w:rsid w:val="00777239"/>
    <w:rsid w:val="00777F4D"/>
    <w:rsid w:val="0078221D"/>
    <w:rsid w:val="0078378E"/>
    <w:rsid w:val="00784BBD"/>
    <w:rsid w:val="007853D2"/>
    <w:rsid w:val="007875ED"/>
    <w:rsid w:val="00787663"/>
    <w:rsid w:val="0079080C"/>
    <w:rsid w:val="0079219A"/>
    <w:rsid w:val="00794E0C"/>
    <w:rsid w:val="00797EE1"/>
    <w:rsid w:val="007A0B30"/>
    <w:rsid w:val="007A0B89"/>
    <w:rsid w:val="007A2435"/>
    <w:rsid w:val="007A364B"/>
    <w:rsid w:val="007A53A4"/>
    <w:rsid w:val="007A6956"/>
    <w:rsid w:val="007A7745"/>
    <w:rsid w:val="007B30F2"/>
    <w:rsid w:val="007B4069"/>
    <w:rsid w:val="007B489D"/>
    <w:rsid w:val="007B48A2"/>
    <w:rsid w:val="007B4C59"/>
    <w:rsid w:val="007B5670"/>
    <w:rsid w:val="007B5C30"/>
    <w:rsid w:val="007B6B6B"/>
    <w:rsid w:val="007C1152"/>
    <w:rsid w:val="007C213C"/>
    <w:rsid w:val="007C3287"/>
    <w:rsid w:val="007C4879"/>
    <w:rsid w:val="007C51EB"/>
    <w:rsid w:val="007C6538"/>
    <w:rsid w:val="007C6C50"/>
    <w:rsid w:val="007C7AAB"/>
    <w:rsid w:val="007C7BAE"/>
    <w:rsid w:val="007D34A4"/>
    <w:rsid w:val="007D4F73"/>
    <w:rsid w:val="007D58D4"/>
    <w:rsid w:val="007D76B7"/>
    <w:rsid w:val="007D7731"/>
    <w:rsid w:val="007E0ED8"/>
    <w:rsid w:val="007E1076"/>
    <w:rsid w:val="007E3AB2"/>
    <w:rsid w:val="007E4BFF"/>
    <w:rsid w:val="007F1F54"/>
    <w:rsid w:val="007F39CA"/>
    <w:rsid w:val="007F512D"/>
    <w:rsid w:val="007F6286"/>
    <w:rsid w:val="008034BF"/>
    <w:rsid w:val="00804567"/>
    <w:rsid w:val="00804DB5"/>
    <w:rsid w:val="00806419"/>
    <w:rsid w:val="00806FB8"/>
    <w:rsid w:val="008073F7"/>
    <w:rsid w:val="00807CE4"/>
    <w:rsid w:val="00810809"/>
    <w:rsid w:val="00811FAF"/>
    <w:rsid w:val="008140F3"/>
    <w:rsid w:val="00814690"/>
    <w:rsid w:val="00815EF7"/>
    <w:rsid w:val="008204B6"/>
    <w:rsid w:val="0082442C"/>
    <w:rsid w:val="0082638C"/>
    <w:rsid w:val="00827B12"/>
    <w:rsid w:val="00830542"/>
    <w:rsid w:val="008323CF"/>
    <w:rsid w:val="0083375E"/>
    <w:rsid w:val="00833B99"/>
    <w:rsid w:val="008347A3"/>
    <w:rsid w:val="00834A23"/>
    <w:rsid w:val="00834ADA"/>
    <w:rsid w:val="00834CA2"/>
    <w:rsid w:val="008404AF"/>
    <w:rsid w:val="00847289"/>
    <w:rsid w:val="00851FEC"/>
    <w:rsid w:val="0085453E"/>
    <w:rsid w:val="008554DD"/>
    <w:rsid w:val="00857EAB"/>
    <w:rsid w:val="00865BFF"/>
    <w:rsid w:val="00867FD6"/>
    <w:rsid w:val="00870CFD"/>
    <w:rsid w:val="00872FBA"/>
    <w:rsid w:val="008732DC"/>
    <w:rsid w:val="0087496A"/>
    <w:rsid w:val="00874A37"/>
    <w:rsid w:val="0088061B"/>
    <w:rsid w:val="00883384"/>
    <w:rsid w:val="00886534"/>
    <w:rsid w:val="00886C59"/>
    <w:rsid w:val="00887FB2"/>
    <w:rsid w:val="008966C7"/>
    <w:rsid w:val="00896AC8"/>
    <w:rsid w:val="008A0690"/>
    <w:rsid w:val="008A2D04"/>
    <w:rsid w:val="008A5EF2"/>
    <w:rsid w:val="008A75D0"/>
    <w:rsid w:val="008A7651"/>
    <w:rsid w:val="008B070B"/>
    <w:rsid w:val="008B13DC"/>
    <w:rsid w:val="008B19BC"/>
    <w:rsid w:val="008B6F7C"/>
    <w:rsid w:val="008C201C"/>
    <w:rsid w:val="008C3FD5"/>
    <w:rsid w:val="008C4040"/>
    <w:rsid w:val="008C61C8"/>
    <w:rsid w:val="008D285D"/>
    <w:rsid w:val="008D450E"/>
    <w:rsid w:val="008D4CE9"/>
    <w:rsid w:val="008D4E30"/>
    <w:rsid w:val="008D505C"/>
    <w:rsid w:val="008D5D4D"/>
    <w:rsid w:val="008E0660"/>
    <w:rsid w:val="008E10D0"/>
    <w:rsid w:val="008E2ABD"/>
    <w:rsid w:val="008E4C3C"/>
    <w:rsid w:val="008E6584"/>
    <w:rsid w:val="008F1C1D"/>
    <w:rsid w:val="008F1E87"/>
    <w:rsid w:val="008F255B"/>
    <w:rsid w:val="008F2BAC"/>
    <w:rsid w:val="008F3AF7"/>
    <w:rsid w:val="00900710"/>
    <w:rsid w:val="009025B2"/>
    <w:rsid w:val="00902830"/>
    <w:rsid w:val="00906221"/>
    <w:rsid w:val="00907B3D"/>
    <w:rsid w:val="009138E3"/>
    <w:rsid w:val="00916442"/>
    <w:rsid w:val="009179E3"/>
    <w:rsid w:val="0092014C"/>
    <w:rsid w:val="009204DB"/>
    <w:rsid w:val="0092087E"/>
    <w:rsid w:val="009215F2"/>
    <w:rsid w:val="00922CF6"/>
    <w:rsid w:val="009236CA"/>
    <w:rsid w:val="0092412F"/>
    <w:rsid w:val="00925D15"/>
    <w:rsid w:val="00925EBE"/>
    <w:rsid w:val="00930846"/>
    <w:rsid w:val="00930ED9"/>
    <w:rsid w:val="009318F1"/>
    <w:rsid w:val="009330D9"/>
    <w:rsid w:val="00933150"/>
    <w:rsid w:val="00934625"/>
    <w:rsid w:val="00936B06"/>
    <w:rsid w:val="00937D86"/>
    <w:rsid w:val="0094229F"/>
    <w:rsid w:val="00946326"/>
    <w:rsid w:val="00946F21"/>
    <w:rsid w:val="00950265"/>
    <w:rsid w:val="00951A83"/>
    <w:rsid w:val="0095542B"/>
    <w:rsid w:val="0095674B"/>
    <w:rsid w:val="009571E1"/>
    <w:rsid w:val="009633A1"/>
    <w:rsid w:val="009650DA"/>
    <w:rsid w:val="00965D24"/>
    <w:rsid w:val="00971104"/>
    <w:rsid w:val="00971B66"/>
    <w:rsid w:val="00975DAF"/>
    <w:rsid w:val="00982341"/>
    <w:rsid w:val="009827E6"/>
    <w:rsid w:val="0098315E"/>
    <w:rsid w:val="0098357D"/>
    <w:rsid w:val="00983F27"/>
    <w:rsid w:val="00984257"/>
    <w:rsid w:val="009858A2"/>
    <w:rsid w:val="00987444"/>
    <w:rsid w:val="0099099E"/>
    <w:rsid w:val="00994DE5"/>
    <w:rsid w:val="00995119"/>
    <w:rsid w:val="00995A7B"/>
    <w:rsid w:val="009970EF"/>
    <w:rsid w:val="00997740"/>
    <w:rsid w:val="009A69FF"/>
    <w:rsid w:val="009A76B8"/>
    <w:rsid w:val="009B1162"/>
    <w:rsid w:val="009B2C03"/>
    <w:rsid w:val="009B69CE"/>
    <w:rsid w:val="009B70CB"/>
    <w:rsid w:val="009B7539"/>
    <w:rsid w:val="009C263F"/>
    <w:rsid w:val="009C28AF"/>
    <w:rsid w:val="009C3943"/>
    <w:rsid w:val="009C3EC0"/>
    <w:rsid w:val="009C6144"/>
    <w:rsid w:val="009C7BAC"/>
    <w:rsid w:val="009D0875"/>
    <w:rsid w:val="009D0C39"/>
    <w:rsid w:val="009D1033"/>
    <w:rsid w:val="009D2EF3"/>
    <w:rsid w:val="009D47C4"/>
    <w:rsid w:val="009D5BBA"/>
    <w:rsid w:val="009E10ED"/>
    <w:rsid w:val="009E2EEF"/>
    <w:rsid w:val="009E30B2"/>
    <w:rsid w:val="009E3EAA"/>
    <w:rsid w:val="009E46E5"/>
    <w:rsid w:val="009E4E5C"/>
    <w:rsid w:val="009E7B50"/>
    <w:rsid w:val="009F0833"/>
    <w:rsid w:val="009F0BB2"/>
    <w:rsid w:val="009F0EA9"/>
    <w:rsid w:val="009F2FC4"/>
    <w:rsid w:val="009F6CCE"/>
    <w:rsid w:val="00A01DBF"/>
    <w:rsid w:val="00A02C6F"/>
    <w:rsid w:val="00A0651E"/>
    <w:rsid w:val="00A103C3"/>
    <w:rsid w:val="00A1477C"/>
    <w:rsid w:val="00A157F3"/>
    <w:rsid w:val="00A16D01"/>
    <w:rsid w:val="00A17396"/>
    <w:rsid w:val="00A17BC8"/>
    <w:rsid w:val="00A20034"/>
    <w:rsid w:val="00A20FEB"/>
    <w:rsid w:val="00A22187"/>
    <w:rsid w:val="00A22BE6"/>
    <w:rsid w:val="00A259D3"/>
    <w:rsid w:val="00A26E44"/>
    <w:rsid w:val="00A27A76"/>
    <w:rsid w:val="00A301D1"/>
    <w:rsid w:val="00A32FA6"/>
    <w:rsid w:val="00A36320"/>
    <w:rsid w:val="00A37923"/>
    <w:rsid w:val="00A42B46"/>
    <w:rsid w:val="00A44DA2"/>
    <w:rsid w:val="00A57771"/>
    <w:rsid w:val="00A6037C"/>
    <w:rsid w:val="00A60389"/>
    <w:rsid w:val="00A607FE"/>
    <w:rsid w:val="00A6088E"/>
    <w:rsid w:val="00A62FF3"/>
    <w:rsid w:val="00A63B92"/>
    <w:rsid w:val="00A66348"/>
    <w:rsid w:val="00A66396"/>
    <w:rsid w:val="00A672FA"/>
    <w:rsid w:val="00A714D6"/>
    <w:rsid w:val="00A72019"/>
    <w:rsid w:val="00A746BB"/>
    <w:rsid w:val="00A7573A"/>
    <w:rsid w:val="00A76624"/>
    <w:rsid w:val="00A84503"/>
    <w:rsid w:val="00A8742D"/>
    <w:rsid w:val="00A8767A"/>
    <w:rsid w:val="00A914B3"/>
    <w:rsid w:val="00A91B65"/>
    <w:rsid w:val="00AA223C"/>
    <w:rsid w:val="00AA2527"/>
    <w:rsid w:val="00AA772E"/>
    <w:rsid w:val="00AB1BE7"/>
    <w:rsid w:val="00AB2738"/>
    <w:rsid w:val="00AB2DCD"/>
    <w:rsid w:val="00AB4A2E"/>
    <w:rsid w:val="00AB4DA8"/>
    <w:rsid w:val="00AB5F65"/>
    <w:rsid w:val="00AC03AE"/>
    <w:rsid w:val="00AC0DCE"/>
    <w:rsid w:val="00AC0F61"/>
    <w:rsid w:val="00AC369A"/>
    <w:rsid w:val="00AC5218"/>
    <w:rsid w:val="00AC593E"/>
    <w:rsid w:val="00AC6234"/>
    <w:rsid w:val="00AD48D0"/>
    <w:rsid w:val="00AD6532"/>
    <w:rsid w:val="00AD6907"/>
    <w:rsid w:val="00AD7AEE"/>
    <w:rsid w:val="00AE10E3"/>
    <w:rsid w:val="00AE1499"/>
    <w:rsid w:val="00AE3C0D"/>
    <w:rsid w:val="00AE3E65"/>
    <w:rsid w:val="00AF6B71"/>
    <w:rsid w:val="00AF77BD"/>
    <w:rsid w:val="00B013C7"/>
    <w:rsid w:val="00B02D79"/>
    <w:rsid w:val="00B03103"/>
    <w:rsid w:val="00B1330C"/>
    <w:rsid w:val="00B1387C"/>
    <w:rsid w:val="00B14678"/>
    <w:rsid w:val="00B157CD"/>
    <w:rsid w:val="00B20ABB"/>
    <w:rsid w:val="00B22476"/>
    <w:rsid w:val="00B26A7E"/>
    <w:rsid w:val="00B27804"/>
    <w:rsid w:val="00B31EBA"/>
    <w:rsid w:val="00B31EBE"/>
    <w:rsid w:val="00B32E30"/>
    <w:rsid w:val="00B3502A"/>
    <w:rsid w:val="00B36D53"/>
    <w:rsid w:val="00B4669A"/>
    <w:rsid w:val="00B47D99"/>
    <w:rsid w:val="00B50B50"/>
    <w:rsid w:val="00B5598D"/>
    <w:rsid w:val="00B55D46"/>
    <w:rsid w:val="00B56948"/>
    <w:rsid w:val="00B5699F"/>
    <w:rsid w:val="00B56F2C"/>
    <w:rsid w:val="00B676F4"/>
    <w:rsid w:val="00B7114E"/>
    <w:rsid w:val="00B71678"/>
    <w:rsid w:val="00B71E61"/>
    <w:rsid w:val="00B7272C"/>
    <w:rsid w:val="00B729B7"/>
    <w:rsid w:val="00B77895"/>
    <w:rsid w:val="00B80D6C"/>
    <w:rsid w:val="00B80D8E"/>
    <w:rsid w:val="00B81F3B"/>
    <w:rsid w:val="00B829A3"/>
    <w:rsid w:val="00B833D3"/>
    <w:rsid w:val="00B851B2"/>
    <w:rsid w:val="00B87A17"/>
    <w:rsid w:val="00B90E86"/>
    <w:rsid w:val="00B91217"/>
    <w:rsid w:val="00B93985"/>
    <w:rsid w:val="00B94061"/>
    <w:rsid w:val="00BA1B17"/>
    <w:rsid w:val="00BA2EF2"/>
    <w:rsid w:val="00BB18E6"/>
    <w:rsid w:val="00BB5174"/>
    <w:rsid w:val="00BC092F"/>
    <w:rsid w:val="00BC14DF"/>
    <w:rsid w:val="00BC2A70"/>
    <w:rsid w:val="00BC7191"/>
    <w:rsid w:val="00BD210D"/>
    <w:rsid w:val="00BD34C9"/>
    <w:rsid w:val="00BD38B1"/>
    <w:rsid w:val="00BD3A33"/>
    <w:rsid w:val="00BD4F5D"/>
    <w:rsid w:val="00BD509F"/>
    <w:rsid w:val="00BD7084"/>
    <w:rsid w:val="00BD719F"/>
    <w:rsid w:val="00BD7872"/>
    <w:rsid w:val="00BE2078"/>
    <w:rsid w:val="00BE30EA"/>
    <w:rsid w:val="00BE37B8"/>
    <w:rsid w:val="00BE5763"/>
    <w:rsid w:val="00BE5FD4"/>
    <w:rsid w:val="00BE6C81"/>
    <w:rsid w:val="00BF1F56"/>
    <w:rsid w:val="00BF3F74"/>
    <w:rsid w:val="00BF47D4"/>
    <w:rsid w:val="00BF4A4A"/>
    <w:rsid w:val="00BF52A6"/>
    <w:rsid w:val="00BF7737"/>
    <w:rsid w:val="00BF7D77"/>
    <w:rsid w:val="00C00211"/>
    <w:rsid w:val="00C00859"/>
    <w:rsid w:val="00C02E8D"/>
    <w:rsid w:val="00C06115"/>
    <w:rsid w:val="00C1028F"/>
    <w:rsid w:val="00C104A2"/>
    <w:rsid w:val="00C124CF"/>
    <w:rsid w:val="00C138C3"/>
    <w:rsid w:val="00C13A23"/>
    <w:rsid w:val="00C15967"/>
    <w:rsid w:val="00C16F00"/>
    <w:rsid w:val="00C17324"/>
    <w:rsid w:val="00C17363"/>
    <w:rsid w:val="00C20988"/>
    <w:rsid w:val="00C25C35"/>
    <w:rsid w:val="00C32485"/>
    <w:rsid w:val="00C342F0"/>
    <w:rsid w:val="00C3639D"/>
    <w:rsid w:val="00C42408"/>
    <w:rsid w:val="00C43AD7"/>
    <w:rsid w:val="00C511A3"/>
    <w:rsid w:val="00C51AF6"/>
    <w:rsid w:val="00C53798"/>
    <w:rsid w:val="00C54E20"/>
    <w:rsid w:val="00C55E15"/>
    <w:rsid w:val="00C64C63"/>
    <w:rsid w:val="00C652D9"/>
    <w:rsid w:val="00C6717E"/>
    <w:rsid w:val="00C7160B"/>
    <w:rsid w:val="00C72E69"/>
    <w:rsid w:val="00C754E8"/>
    <w:rsid w:val="00C76A40"/>
    <w:rsid w:val="00C76B89"/>
    <w:rsid w:val="00C774D4"/>
    <w:rsid w:val="00C82BCC"/>
    <w:rsid w:val="00C842BC"/>
    <w:rsid w:val="00C844B5"/>
    <w:rsid w:val="00C927F2"/>
    <w:rsid w:val="00C93886"/>
    <w:rsid w:val="00C93D1F"/>
    <w:rsid w:val="00C940F3"/>
    <w:rsid w:val="00C9561E"/>
    <w:rsid w:val="00C961DD"/>
    <w:rsid w:val="00C96E94"/>
    <w:rsid w:val="00CA16F0"/>
    <w:rsid w:val="00CA1976"/>
    <w:rsid w:val="00CA3912"/>
    <w:rsid w:val="00CA3C7B"/>
    <w:rsid w:val="00CA6105"/>
    <w:rsid w:val="00CA61E7"/>
    <w:rsid w:val="00CA7A29"/>
    <w:rsid w:val="00CB068A"/>
    <w:rsid w:val="00CB122E"/>
    <w:rsid w:val="00CB4120"/>
    <w:rsid w:val="00CC1A2D"/>
    <w:rsid w:val="00CC24D9"/>
    <w:rsid w:val="00CC47EA"/>
    <w:rsid w:val="00CC5B08"/>
    <w:rsid w:val="00CD1331"/>
    <w:rsid w:val="00CD1E65"/>
    <w:rsid w:val="00CD24DB"/>
    <w:rsid w:val="00CD35DE"/>
    <w:rsid w:val="00CD3DEE"/>
    <w:rsid w:val="00CD46A3"/>
    <w:rsid w:val="00CD52A8"/>
    <w:rsid w:val="00CD5AD5"/>
    <w:rsid w:val="00CD772B"/>
    <w:rsid w:val="00CD7F60"/>
    <w:rsid w:val="00CE14E1"/>
    <w:rsid w:val="00CE1BB4"/>
    <w:rsid w:val="00CE2207"/>
    <w:rsid w:val="00CE3431"/>
    <w:rsid w:val="00CF04A9"/>
    <w:rsid w:val="00CF0DC2"/>
    <w:rsid w:val="00CF1414"/>
    <w:rsid w:val="00CF17D4"/>
    <w:rsid w:val="00CF5865"/>
    <w:rsid w:val="00CF632C"/>
    <w:rsid w:val="00CF64D9"/>
    <w:rsid w:val="00D00894"/>
    <w:rsid w:val="00D00ACB"/>
    <w:rsid w:val="00D02C30"/>
    <w:rsid w:val="00D04F25"/>
    <w:rsid w:val="00D07FE6"/>
    <w:rsid w:val="00D1160A"/>
    <w:rsid w:val="00D11C9D"/>
    <w:rsid w:val="00D1206E"/>
    <w:rsid w:val="00D13321"/>
    <w:rsid w:val="00D2154F"/>
    <w:rsid w:val="00D217C4"/>
    <w:rsid w:val="00D25852"/>
    <w:rsid w:val="00D27CB5"/>
    <w:rsid w:val="00D30BB6"/>
    <w:rsid w:val="00D32F02"/>
    <w:rsid w:val="00D34F83"/>
    <w:rsid w:val="00D35150"/>
    <w:rsid w:val="00D43206"/>
    <w:rsid w:val="00D456E9"/>
    <w:rsid w:val="00D46989"/>
    <w:rsid w:val="00D4740E"/>
    <w:rsid w:val="00D51077"/>
    <w:rsid w:val="00D60036"/>
    <w:rsid w:val="00D60FC3"/>
    <w:rsid w:val="00D61CC3"/>
    <w:rsid w:val="00D652BC"/>
    <w:rsid w:val="00D668D0"/>
    <w:rsid w:val="00D71AF9"/>
    <w:rsid w:val="00D720F6"/>
    <w:rsid w:val="00D7260F"/>
    <w:rsid w:val="00D73B0B"/>
    <w:rsid w:val="00D74DD5"/>
    <w:rsid w:val="00D75EAF"/>
    <w:rsid w:val="00D77A83"/>
    <w:rsid w:val="00D84A2D"/>
    <w:rsid w:val="00D860F8"/>
    <w:rsid w:val="00D86DD4"/>
    <w:rsid w:val="00D87697"/>
    <w:rsid w:val="00D91F69"/>
    <w:rsid w:val="00D927E9"/>
    <w:rsid w:val="00D92D55"/>
    <w:rsid w:val="00D942CC"/>
    <w:rsid w:val="00D976D2"/>
    <w:rsid w:val="00DA09D1"/>
    <w:rsid w:val="00DA210A"/>
    <w:rsid w:val="00DA2ADD"/>
    <w:rsid w:val="00DA5D5D"/>
    <w:rsid w:val="00DA6AFA"/>
    <w:rsid w:val="00DB296B"/>
    <w:rsid w:val="00DB693F"/>
    <w:rsid w:val="00DC2C90"/>
    <w:rsid w:val="00DC306C"/>
    <w:rsid w:val="00DC420B"/>
    <w:rsid w:val="00DC43A3"/>
    <w:rsid w:val="00DD0EA5"/>
    <w:rsid w:val="00DD182F"/>
    <w:rsid w:val="00DD1C03"/>
    <w:rsid w:val="00DD294B"/>
    <w:rsid w:val="00DE377D"/>
    <w:rsid w:val="00DE4B01"/>
    <w:rsid w:val="00DE564D"/>
    <w:rsid w:val="00DF0337"/>
    <w:rsid w:val="00DF24AB"/>
    <w:rsid w:val="00DF7BE3"/>
    <w:rsid w:val="00E121C6"/>
    <w:rsid w:val="00E12C89"/>
    <w:rsid w:val="00E145BA"/>
    <w:rsid w:val="00E16803"/>
    <w:rsid w:val="00E17853"/>
    <w:rsid w:val="00E210A4"/>
    <w:rsid w:val="00E22A3F"/>
    <w:rsid w:val="00E2407B"/>
    <w:rsid w:val="00E255D4"/>
    <w:rsid w:val="00E26E1D"/>
    <w:rsid w:val="00E30959"/>
    <w:rsid w:val="00E31811"/>
    <w:rsid w:val="00E331DD"/>
    <w:rsid w:val="00E35ADB"/>
    <w:rsid w:val="00E37D6E"/>
    <w:rsid w:val="00E40A78"/>
    <w:rsid w:val="00E45450"/>
    <w:rsid w:val="00E45746"/>
    <w:rsid w:val="00E45808"/>
    <w:rsid w:val="00E463D5"/>
    <w:rsid w:val="00E47AE5"/>
    <w:rsid w:val="00E47E9B"/>
    <w:rsid w:val="00E50404"/>
    <w:rsid w:val="00E51370"/>
    <w:rsid w:val="00E51D4F"/>
    <w:rsid w:val="00E53829"/>
    <w:rsid w:val="00E56EC1"/>
    <w:rsid w:val="00E60EA7"/>
    <w:rsid w:val="00E65004"/>
    <w:rsid w:val="00E6586A"/>
    <w:rsid w:val="00E667AE"/>
    <w:rsid w:val="00E674D7"/>
    <w:rsid w:val="00E67EEA"/>
    <w:rsid w:val="00E73F55"/>
    <w:rsid w:val="00E741A7"/>
    <w:rsid w:val="00E74E2B"/>
    <w:rsid w:val="00E76651"/>
    <w:rsid w:val="00E81B2D"/>
    <w:rsid w:val="00E82A1F"/>
    <w:rsid w:val="00E82BCD"/>
    <w:rsid w:val="00E8313D"/>
    <w:rsid w:val="00E833E5"/>
    <w:rsid w:val="00E840E0"/>
    <w:rsid w:val="00E8444F"/>
    <w:rsid w:val="00E844CC"/>
    <w:rsid w:val="00E919DA"/>
    <w:rsid w:val="00E92AE3"/>
    <w:rsid w:val="00E93CD6"/>
    <w:rsid w:val="00E942BC"/>
    <w:rsid w:val="00E94BB1"/>
    <w:rsid w:val="00E9551A"/>
    <w:rsid w:val="00E955D2"/>
    <w:rsid w:val="00EA4A0C"/>
    <w:rsid w:val="00EA4A28"/>
    <w:rsid w:val="00EB1F28"/>
    <w:rsid w:val="00EB2629"/>
    <w:rsid w:val="00EB5FBA"/>
    <w:rsid w:val="00EB6340"/>
    <w:rsid w:val="00EB6346"/>
    <w:rsid w:val="00EB794F"/>
    <w:rsid w:val="00EC46FB"/>
    <w:rsid w:val="00EC4C46"/>
    <w:rsid w:val="00EC600B"/>
    <w:rsid w:val="00EC7B59"/>
    <w:rsid w:val="00ED0E04"/>
    <w:rsid w:val="00ED25A9"/>
    <w:rsid w:val="00ED2CBC"/>
    <w:rsid w:val="00ED2F45"/>
    <w:rsid w:val="00ED6748"/>
    <w:rsid w:val="00EE027F"/>
    <w:rsid w:val="00EE26B7"/>
    <w:rsid w:val="00EE2E3B"/>
    <w:rsid w:val="00EE3A58"/>
    <w:rsid w:val="00EE54B6"/>
    <w:rsid w:val="00EE5F41"/>
    <w:rsid w:val="00EF0775"/>
    <w:rsid w:val="00EF1FA7"/>
    <w:rsid w:val="00EF2F24"/>
    <w:rsid w:val="00EF3EA1"/>
    <w:rsid w:val="00EF4062"/>
    <w:rsid w:val="00EF4140"/>
    <w:rsid w:val="00EF482A"/>
    <w:rsid w:val="00EF7978"/>
    <w:rsid w:val="00F004A5"/>
    <w:rsid w:val="00F00FAA"/>
    <w:rsid w:val="00F0109E"/>
    <w:rsid w:val="00F01111"/>
    <w:rsid w:val="00F030C4"/>
    <w:rsid w:val="00F03772"/>
    <w:rsid w:val="00F03A45"/>
    <w:rsid w:val="00F10408"/>
    <w:rsid w:val="00F13D62"/>
    <w:rsid w:val="00F15B16"/>
    <w:rsid w:val="00F17F0F"/>
    <w:rsid w:val="00F23C2F"/>
    <w:rsid w:val="00F31F14"/>
    <w:rsid w:val="00F34528"/>
    <w:rsid w:val="00F36229"/>
    <w:rsid w:val="00F42E4D"/>
    <w:rsid w:val="00F43143"/>
    <w:rsid w:val="00F43C52"/>
    <w:rsid w:val="00F45A80"/>
    <w:rsid w:val="00F45FE9"/>
    <w:rsid w:val="00F46042"/>
    <w:rsid w:val="00F474E0"/>
    <w:rsid w:val="00F538F1"/>
    <w:rsid w:val="00F56862"/>
    <w:rsid w:val="00F60716"/>
    <w:rsid w:val="00F60E4A"/>
    <w:rsid w:val="00F62BC9"/>
    <w:rsid w:val="00F66905"/>
    <w:rsid w:val="00F67D68"/>
    <w:rsid w:val="00F711D2"/>
    <w:rsid w:val="00F722C8"/>
    <w:rsid w:val="00F742B8"/>
    <w:rsid w:val="00F74409"/>
    <w:rsid w:val="00F74B33"/>
    <w:rsid w:val="00F8094C"/>
    <w:rsid w:val="00F80B95"/>
    <w:rsid w:val="00F82C53"/>
    <w:rsid w:val="00F840EB"/>
    <w:rsid w:val="00F854BF"/>
    <w:rsid w:val="00F87292"/>
    <w:rsid w:val="00F901B5"/>
    <w:rsid w:val="00F94108"/>
    <w:rsid w:val="00F96B7E"/>
    <w:rsid w:val="00F96F89"/>
    <w:rsid w:val="00FA0E9A"/>
    <w:rsid w:val="00FA1B81"/>
    <w:rsid w:val="00FA1DDB"/>
    <w:rsid w:val="00FA1F08"/>
    <w:rsid w:val="00FA24BC"/>
    <w:rsid w:val="00FA380B"/>
    <w:rsid w:val="00FA6934"/>
    <w:rsid w:val="00FB1ADA"/>
    <w:rsid w:val="00FB1BD7"/>
    <w:rsid w:val="00FB26F5"/>
    <w:rsid w:val="00FB5D60"/>
    <w:rsid w:val="00FB6975"/>
    <w:rsid w:val="00FC2884"/>
    <w:rsid w:val="00FC3281"/>
    <w:rsid w:val="00FC3547"/>
    <w:rsid w:val="00FC488B"/>
    <w:rsid w:val="00FC4AE9"/>
    <w:rsid w:val="00FD09C1"/>
    <w:rsid w:val="00FD274E"/>
    <w:rsid w:val="00FD388C"/>
    <w:rsid w:val="00FD44E6"/>
    <w:rsid w:val="00FD5042"/>
    <w:rsid w:val="00FE00E9"/>
    <w:rsid w:val="00FE0DF6"/>
    <w:rsid w:val="00FE12EC"/>
    <w:rsid w:val="00FE241A"/>
    <w:rsid w:val="00FE2459"/>
    <w:rsid w:val="00FE4454"/>
    <w:rsid w:val="00FE462E"/>
    <w:rsid w:val="00FE5805"/>
    <w:rsid w:val="00FE6CE4"/>
    <w:rsid w:val="00FE7942"/>
    <w:rsid w:val="00FF0A70"/>
    <w:rsid w:val="00FF1039"/>
    <w:rsid w:val="00FF3D36"/>
    <w:rsid w:val="00FF41BD"/>
    <w:rsid w:val="00FF61FD"/>
    <w:rsid w:val="00FF6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07E5A5"/>
  <w15:docId w15:val="{DA441123-4581-4839-A321-3FB73138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D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link w:val="02ProgrammetitreCar"/>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07Textecourant">
    <w:name w:val="07_Texte_courant"/>
    <w:basedOn w:val="Aucunstyledeparagraphe"/>
    <w:link w:val="07TextecourantCar"/>
    <w:uiPriority w:val="99"/>
    <w:rsid w:val="00542005"/>
    <w:pPr>
      <w:spacing w:line="260" w:lineRule="atLeast"/>
      <w:jc w:val="both"/>
    </w:pPr>
    <w:rPr>
      <w:rFonts w:ascii="GuidePedagoTimes" w:hAnsi="GuidePedagoTimes" w:cs="GuidePedagoTimes"/>
    </w:rPr>
  </w:style>
  <w:style w:type="paragraph" w:customStyle="1" w:styleId="Ancrageobjet">
    <w:name w:val="Ancrage_objet"/>
    <w:basedOn w:val="07Textecourant"/>
    <w:uiPriority w:val="99"/>
    <w:rsid w:val="00394FED"/>
    <w:pPr>
      <w:spacing w:before="113" w:after="170" w:line="288" w:lineRule="auto"/>
      <w:jc w:val="center"/>
    </w:pPr>
  </w:style>
  <w:style w:type="paragraph" w:customStyle="1" w:styleId="Exercicestitre">
    <w:name w:val="Exercices_titre"/>
    <w:basedOn w:val="Aucunstyledeparagraphe"/>
    <w:next w:val="07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6Questionenonce">
    <w:name w:val="06_Question_enonce"/>
    <w:basedOn w:val="Aucunstyledeparagraphe"/>
    <w:uiPriority w:val="99"/>
    <w:rsid w:val="00394FED"/>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94FED"/>
  </w:style>
  <w:style w:type="paragraph" w:customStyle="1" w:styleId="TEnumpuce">
    <w:name w:val="T_Enum_puce"/>
    <w:basedOn w:val="07Textecourant"/>
    <w:next w:val="07Textecourant"/>
    <w:uiPriority w:val="99"/>
    <w:rsid w:val="0024646B"/>
    <w:pPr>
      <w:numPr>
        <w:numId w:val="3"/>
      </w:numPr>
    </w:pPr>
  </w:style>
  <w:style w:type="paragraph" w:customStyle="1" w:styleId="TEnumtiret">
    <w:name w:val="T_Enum_tiret"/>
    <w:basedOn w:val="07Textecourant"/>
    <w:next w:val="07Textecourant"/>
    <w:uiPriority w:val="99"/>
    <w:rsid w:val="00806FB8"/>
    <w:pPr>
      <w:numPr>
        <w:numId w:val="4"/>
      </w:numPr>
      <w:tabs>
        <w:tab w:val="clear" w:pos="113"/>
        <w:tab w:val="left" w:pos="170"/>
      </w:tabs>
    </w:pPr>
  </w:style>
  <w:style w:type="paragraph" w:customStyle="1" w:styleId="TEnumpoint">
    <w:name w:val="T_Enum_point"/>
    <w:basedOn w:val="07Textecourant"/>
    <w:next w:val="07Textecourant"/>
    <w:uiPriority w:val="99"/>
    <w:rsid w:val="0024646B"/>
    <w:pPr>
      <w:numPr>
        <w:numId w:val="5"/>
      </w:numPr>
      <w:tabs>
        <w:tab w:val="left" w:pos="100"/>
      </w:tabs>
      <w:suppressAutoHyphens/>
    </w:pPr>
  </w:style>
  <w:style w:type="paragraph" w:customStyle="1" w:styleId="TTitrepuce">
    <w:name w:val="T_Titre_puce"/>
    <w:basedOn w:val="07Textecourant"/>
    <w:next w:val="07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3Tableaucourant">
    <w:name w:val="13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3Tableaucourant"/>
    <w:uiPriority w:val="99"/>
    <w:rsid w:val="00394FED"/>
    <w:pPr>
      <w:jc w:val="right"/>
    </w:pPr>
  </w:style>
  <w:style w:type="paragraph" w:customStyle="1" w:styleId="Titregras">
    <w:name w:val="Titre_gras"/>
    <w:basedOn w:val="07Textecourant"/>
    <w:next w:val="07Textecourant"/>
    <w:uiPriority w:val="99"/>
    <w:rsid w:val="00394FED"/>
    <w:pPr>
      <w:keepNext/>
      <w:keepLines/>
      <w:spacing w:before="68" w:line="270" w:lineRule="atLeast"/>
    </w:pPr>
    <w:rPr>
      <w:rFonts w:ascii="GuidePedagoTimes-Bold" w:hAnsi="GuidePedagoTimes-Bold" w:cs="GuidePedagoTimes-Bold"/>
      <w:b/>
      <w:bCs/>
      <w:sz w:val="23"/>
      <w:szCs w:val="23"/>
    </w:rPr>
  </w:style>
  <w:style w:type="paragraph" w:customStyle="1" w:styleId="12Tableautetiere">
    <w:name w:val="12_Tableau_tetiere"/>
    <w:basedOn w:val="13Tableaucourant"/>
    <w:uiPriority w:val="99"/>
    <w:rsid w:val="00110779"/>
    <w:pPr>
      <w:suppressAutoHyphens/>
      <w:jc w:val="left"/>
    </w:pPr>
    <w:rPr>
      <w:rFonts w:ascii="GuidePedagoNCond-Bold" w:hAnsi="GuidePedagoNCond-Bold" w:cs="GuidePedagoNCond-Bold"/>
      <w:b/>
      <w:bCs/>
    </w:rPr>
  </w:style>
  <w:style w:type="paragraph" w:customStyle="1" w:styleId="Tableaulistepuce">
    <w:name w:val="Tableau_liste_puce"/>
    <w:basedOn w:val="13Tableaucourant"/>
    <w:uiPriority w:val="99"/>
    <w:rsid w:val="00054C34"/>
    <w:pPr>
      <w:numPr>
        <w:numId w:val="1"/>
      </w:numPr>
      <w:tabs>
        <w:tab w:val="clear" w:pos="57"/>
        <w:tab w:val="left" w:pos="113"/>
      </w:tabs>
    </w:pPr>
  </w:style>
  <w:style w:type="paragraph" w:customStyle="1" w:styleId="Tableaulistetiret">
    <w:name w:val="Tableau_liste_tiret"/>
    <w:basedOn w:val="13Tableaucourant"/>
    <w:uiPriority w:val="99"/>
    <w:rsid w:val="00054C34"/>
    <w:pPr>
      <w:numPr>
        <w:numId w:val="2"/>
      </w:numPr>
    </w:pPr>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Chapnum">
    <w:name w:val="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uiPriority w:val="1"/>
    <w:qFormat/>
    <w:rsid w:val="00EE26B7"/>
    <w:rPr>
      <w:b w:val="0"/>
      <w:i/>
    </w:rPr>
  </w:style>
  <w:style w:type="paragraph" w:customStyle="1" w:styleId="EncaTitre">
    <w:name w:val="Enca_Titre"/>
    <w:basedOn w:val="07Textecourant"/>
    <w:qFormat/>
    <w:rsid w:val="009215F2"/>
    <w:pPr>
      <w:suppressAutoHyphens/>
    </w:pPr>
    <w:rPr>
      <w:b/>
    </w:rPr>
  </w:style>
  <w:style w:type="paragraph" w:customStyle="1" w:styleId="EncaTxt">
    <w:name w:val="Enca_Txt"/>
    <w:basedOn w:val="07Textecourant"/>
    <w:qFormat/>
    <w:rsid w:val="009215F2"/>
    <w:pPr>
      <w:suppressAutoHyphens/>
    </w:pPr>
  </w:style>
  <w:style w:type="paragraph" w:customStyle="1" w:styleId="08InterSynthse">
    <w:name w:val="08_Inter_Synthèse"/>
    <w:basedOn w:val="07Textecourant"/>
    <w:link w:val="08InterSynthseCar"/>
    <w:rsid w:val="00B81F3B"/>
    <w:pPr>
      <w:spacing w:before="120"/>
    </w:pPr>
    <w:rPr>
      <w:rFonts w:ascii="Guide Pedago NCond" w:hAnsi="Guide Pedago NCond"/>
      <w:b/>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sz w:val="16"/>
      <w:szCs w:val="16"/>
    </w:rPr>
  </w:style>
  <w:style w:type="character" w:customStyle="1" w:styleId="TextedebullesCar">
    <w:name w:val="Texte de bulles Car"/>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line="200" w:lineRule="atLeast"/>
      <w:jc w:val="both"/>
    </w:pPr>
    <w:rPr>
      <w:rFonts w:ascii="Guide Pedago Arial" w:hAnsi="Guide Pedago Arial" w:cs="Guide Pedago Arial"/>
      <w:b/>
      <w:bCs/>
      <w:color w:val="000000"/>
      <w:w w:val="0"/>
      <w:sz w:val="16"/>
      <w:szCs w:val="16"/>
    </w:rPr>
  </w:style>
  <w:style w:type="table" w:styleId="Grilledutableau">
    <w:name w:val="Table Grid"/>
    <w:basedOn w:val="TableauNormal"/>
    <w:uiPriority w:val="39"/>
    <w:rsid w:val="0027642B"/>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Itinrairebis">
    <w:name w:val="05_Itinéraire_bis"/>
    <w:basedOn w:val="08InterSynthse"/>
    <w:link w:val="05ItinrairebisCar"/>
    <w:qFormat/>
    <w:rsid w:val="00696F7C"/>
    <w:pPr>
      <w:spacing w:before="240"/>
    </w:pPr>
    <w:rPr>
      <w:sz w:val="23"/>
      <w:szCs w:val="23"/>
    </w:rPr>
  </w:style>
  <w:style w:type="character" w:customStyle="1" w:styleId="AucunstyledeparagrapheCar">
    <w:name w:val="[Aucun style de paragraphe] Car"/>
    <w:link w:val="Aucunstyledeparagraphe"/>
    <w:uiPriority w:val="99"/>
    <w:rsid w:val="00A20034"/>
    <w:rPr>
      <w:rFonts w:ascii="Times-Roman" w:hAnsi="Times-Roman" w:cs="Times-Roman"/>
      <w:color w:val="000000"/>
      <w:sz w:val="24"/>
      <w:szCs w:val="24"/>
      <w:lang w:val="fr-FR" w:eastAsia="fr-FR" w:bidi="ar-SA"/>
    </w:rPr>
  </w:style>
  <w:style w:type="character" w:customStyle="1" w:styleId="07TextecourantCar">
    <w:name w:val="07_Texte_courant Car"/>
    <w:link w:val="07Textecourant"/>
    <w:uiPriority w:val="99"/>
    <w:rsid w:val="00542005"/>
    <w:rPr>
      <w:rFonts w:ascii="GuidePedagoTimes" w:hAnsi="GuidePedagoTimes" w:cs="GuidePedagoTimes"/>
      <w:color w:val="000000"/>
      <w:sz w:val="24"/>
      <w:szCs w:val="24"/>
      <w:lang w:val="fr-FR" w:eastAsia="fr-FR" w:bidi="ar-SA"/>
    </w:rPr>
  </w:style>
  <w:style w:type="character" w:customStyle="1" w:styleId="08InterSynthseCar">
    <w:name w:val="08_Inter_Synthèse Car"/>
    <w:link w:val="08InterSynthse"/>
    <w:rsid w:val="00A20034"/>
    <w:rPr>
      <w:rFonts w:ascii="Guide Pedago NCond" w:hAnsi="Guide Pedago NCond" w:cs="GuidePedagoTimes"/>
      <w:b/>
      <w:color w:val="000000"/>
      <w:sz w:val="24"/>
      <w:szCs w:val="24"/>
      <w:lang w:val="fr-FR" w:eastAsia="fr-FR" w:bidi="ar-SA"/>
    </w:rPr>
  </w:style>
  <w:style w:type="character" w:customStyle="1" w:styleId="05ItinrairebisCar">
    <w:name w:val="05_Itinéraire_bis Car"/>
    <w:link w:val="05Itinrairebis"/>
    <w:rsid w:val="00696F7C"/>
    <w:rPr>
      <w:rFonts w:ascii="Guide Pedago NCond" w:hAnsi="Guide Pedago NCond" w:cs="GuidePedagoTimes"/>
      <w:b/>
      <w:color w:val="000000"/>
      <w:sz w:val="23"/>
      <w:szCs w:val="23"/>
      <w:lang w:val="fr-FR" w:eastAsia="fr-FR" w:bidi="ar-SA"/>
    </w:rPr>
  </w:style>
  <w:style w:type="paragraph" w:customStyle="1" w:styleId="01CorrigSynthse">
    <w:name w:val="01_Corrigé_Synthèse"/>
    <w:basedOn w:val="02Programmetitre"/>
    <w:link w:val="01CorrigSynthseCar"/>
    <w:qFormat/>
    <w:rsid w:val="0079219A"/>
    <w:pPr>
      <w:pBdr>
        <w:bottom w:val="single" w:sz="4" w:space="1" w:color="auto"/>
      </w:pBdr>
      <w:spacing w:before="360" w:after="240"/>
    </w:pPr>
    <w:rPr>
      <w:b/>
      <w:sz w:val="32"/>
      <w:szCs w:val="32"/>
    </w:rPr>
  </w:style>
  <w:style w:type="character" w:customStyle="1" w:styleId="02ProgrammetitreCar">
    <w:name w:val="02_Programme_titre Car"/>
    <w:link w:val="02Programmetitre"/>
    <w:uiPriority w:val="99"/>
    <w:rsid w:val="0079219A"/>
    <w:rPr>
      <w:rFonts w:ascii="GuidePedagoNCond" w:hAnsi="GuidePedagoNCond" w:cs="GuidePedagoNCond"/>
      <w:caps/>
      <w:color w:val="000000"/>
      <w:sz w:val="19"/>
      <w:szCs w:val="19"/>
      <w:lang w:val="fr-FR" w:eastAsia="fr-FR" w:bidi="ar-SA"/>
    </w:rPr>
  </w:style>
  <w:style w:type="character" w:customStyle="1" w:styleId="01CorrigSynthseCar">
    <w:name w:val="01_Corrigé_Synthèse Car"/>
    <w:link w:val="01CorrigSynthse"/>
    <w:rsid w:val="0079219A"/>
    <w:rPr>
      <w:rFonts w:ascii="GuidePedagoNCond" w:hAnsi="GuidePedagoNCond" w:cs="GuidePedagoNCond"/>
      <w:b/>
      <w:caps/>
      <w:color w:val="000000"/>
      <w:sz w:val="32"/>
      <w:szCs w:val="32"/>
      <w:lang w:val="fr-FR" w:eastAsia="fr-FR" w:bidi="ar-SA"/>
    </w:rPr>
  </w:style>
  <w:style w:type="paragraph" w:customStyle="1" w:styleId="04Niveau1">
    <w:name w:val="04_Niveau_1"/>
    <w:basedOn w:val="Normal"/>
    <w:next w:val="07Textecourant"/>
    <w:uiPriority w:val="99"/>
    <w:rsid w:val="00995119"/>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styleId="Paragraphedeliste">
    <w:name w:val="List Paragraph"/>
    <w:basedOn w:val="Normal"/>
    <w:uiPriority w:val="34"/>
    <w:qFormat/>
    <w:rsid w:val="007757A5"/>
    <w:pPr>
      <w:ind w:left="720"/>
      <w:contextualSpacing/>
    </w:pPr>
  </w:style>
  <w:style w:type="character" w:customStyle="1" w:styleId="01Chapnum">
    <w:name w:val="01_Chap_num"/>
    <w:uiPriority w:val="99"/>
    <w:rsid w:val="00995119"/>
    <w:rPr>
      <w:rFonts w:ascii="GuidePedagoNCond-Bold" w:hAnsi="GuidePedagoNCond-Bold"/>
      <w:b/>
      <w:color w:val="000000"/>
      <w:spacing w:val="0"/>
      <w:sz w:val="100"/>
      <w:lang w:val="fr-FR"/>
    </w:rPr>
  </w:style>
  <w:style w:type="paragraph" w:customStyle="1" w:styleId="09Puce">
    <w:name w:val="09_Puce"/>
    <w:basedOn w:val="07Textecourant"/>
    <w:link w:val="09PuceCar"/>
    <w:qFormat/>
    <w:rsid w:val="00BD7084"/>
    <w:pPr>
      <w:numPr>
        <w:numId w:val="6"/>
      </w:numPr>
    </w:pPr>
    <w:rPr>
      <w:b/>
    </w:rPr>
  </w:style>
  <w:style w:type="paragraph" w:customStyle="1" w:styleId="10Tirets">
    <w:name w:val="10_Tirets"/>
    <w:basedOn w:val="07Textecourant"/>
    <w:link w:val="10TiretsCar"/>
    <w:qFormat/>
    <w:rsid w:val="00BD7084"/>
    <w:pPr>
      <w:numPr>
        <w:numId w:val="7"/>
      </w:numPr>
    </w:pPr>
  </w:style>
  <w:style w:type="character" w:customStyle="1" w:styleId="09PuceCar">
    <w:name w:val="09_Puce Car"/>
    <w:link w:val="09Puce"/>
    <w:rsid w:val="00BD7084"/>
    <w:rPr>
      <w:rFonts w:ascii="GuidePedagoTimes" w:hAnsi="GuidePedagoTimes" w:cs="GuidePedagoTimes"/>
      <w:b/>
      <w:color w:val="000000"/>
      <w:sz w:val="24"/>
      <w:szCs w:val="24"/>
    </w:rPr>
  </w:style>
  <w:style w:type="character" w:customStyle="1" w:styleId="10TiretsCar">
    <w:name w:val="10_Tirets Car"/>
    <w:basedOn w:val="07TextecourantCar"/>
    <w:link w:val="10Tirets"/>
    <w:rsid w:val="00BD7084"/>
    <w:rPr>
      <w:rFonts w:ascii="GuidePedagoTimes" w:hAnsi="GuidePedagoTimes" w:cs="GuidePedagoTimes"/>
      <w:color w:val="000000"/>
      <w:sz w:val="24"/>
      <w:szCs w:val="24"/>
      <w:lang w:val="fr-FR" w:eastAsia="fr-FR" w:bidi="ar-SA"/>
    </w:rPr>
  </w:style>
  <w:style w:type="paragraph" w:customStyle="1" w:styleId="TTextecourant">
    <w:name w:val="T_Texte_courant"/>
    <w:basedOn w:val="Aucunstyledeparagraphe"/>
    <w:link w:val="TTextecourantCar"/>
    <w:uiPriority w:val="99"/>
    <w:rsid w:val="00C72E69"/>
    <w:pPr>
      <w:spacing w:line="260" w:lineRule="atLeast"/>
      <w:jc w:val="both"/>
    </w:pPr>
    <w:rPr>
      <w:rFonts w:ascii="GuidePedagoTimes" w:hAnsi="GuidePedagoTimes" w:cs="Times New Roman"/>
      <w:sz w:val="22"/>
      <w:szCs w:val="22"/>
    </w:rPr>
  </w:style>
  <w:style w:type="character" w:customStyle="1" w:styleId="TTextecourantCar">
    <w:name w:val="T_Texte_courant Car"/>
    <w:link w:val="TTextecourant"/>
    <w:uiPriority w:val="99"/>
    <w:rsid w:val="00C72E69"/>
    <w:rPr>
      <w:rFonts w:ascii="GuidePedagoTimes" w:hAnsi="GuidePedagoTimes" w:cs="GuidePedagoTimes"/>
      <w:color w:val="000000"/>
      <w:sz w:val="22"/>
      <w:szCs w:val="22"/>
    </w:rPr>
  </w:style>
  <w:style w:type="character" w:styleId="Marquedecommentaire">
    <w:name w:val="annotation reference"/>
    <w:basedOn w:val="Policepardfaut"/>
    <w:uiPriority w:val="99"/>
    <w:semiHidden/>
    <w:unhideWhenUsed/>
    <w:rsid w:val="0011045A"/>
    <w:rPr>
      <w:sz w:val="16"/>
      <w:szCs w:val="16"/>
    </w:rPr>
  </w:style>
  <w:style w:type="paragraph" w:styleId="Commentaire">
    <w:name w:val="annotation text"/>
    <w:basedOn w:val="Normal"/>
    <w:link w:val="CommentaireCar"/>
    <w:uiPriority w:val="99"/>
    <w:unhideWhenUsed/>
    <w:qFormat/>
    <w:rsid w:val="0011045A"/>
    <w:rPr>
      <w:sz w:val="20"/>
      <w:szCs w:val="20"/>
    </w:rPr>
  </w:style>
  <w:style w:type="character" w:customStyle="1" w:styleId="CommentaireCar">
    <w:name w:val="Commentaire Car"/>
    <w:basedOn w:val="Policepardfaut"/>
    <w:link w:val="Commentaire"/>
    <w:uiPriority w:val="99"/>
    <w:qFormat/>
    <w:rsid w:val="0011045A"/>
  </w:style>
  <w:style w:type="paragraph" w:styleId="Objetducommentaire">
    <w:name w:val="annotation subject"/>
    <w:basedOn w:val="Commentaire"/>
    <w:next w:val="Commentaire"/>
    <w:link w:val="ObjetducommentaireCar"/>
    <w:uiPriority w:val="99"/>
    <w:semiHidden/>
    <w:unhideWhenUsed/>
    <w:rsid w:val="0011045A"/>
    <w:rPr>
      <w:b/>
      <w:bCs/>
    </w:rPr>
  </w:style>
  <w:style w:type="character" w:customStyle="1" w:styleId="ObjetducommentaireCar">
    <w:name w:val="Objet du commentaire Car"/>
    <w:basedOn w:val="CommentaireCar"/>
    <w:link w:val="Objetducommentaire"/>
    <w:uiPriority w:val="99"/>
    <w:semiHidden/>
    <w:rsid w:val="0011045A"/>
    <w:rPr>
      <w:b/>
      <w:bCs/>
    </w:rPr>
  </w:style>
  <w:style w:type="paragraph" w:styleId="Rvision">
    <w:name w:val="Revision"/>
    <w:hidden/>
    <w:uiPriority w:val="99"/>
    <w:semiHidden/>
    <w:rsid w:val="009E30B2"/>
    <w:rPr>
      <w:sz w:val="24"/>
      <w:szCs w:val="24"/>
    </w:rPr>
  </w:style>
  <w:style w:type="character" w:customStyle="1" w:styleId="e24kjd">
    <w:name w:val="e24kjd"/>
    <w:basedOn w:val="Policepardfaut"/>
    <w:rsid w:val="008732DC"/>
  </w:style>
  <w:style w:type="paragraph" w:styleId="NormalWeb">
    <w:name w:val="Normal (Web)"/>
    <w:basedOn w:val="Normal"/>
    <w:uiPriority w:val="99"/>
    <w:unhideWhenUsed/>
    <w:rsid w:val="00D77A83"/>
    <w:pPr>
      <w:spacing w:before="100" w:beforeAutospacing="1" w:after="100" w:afterAutospacing="1"/>
    </w:pPr>
  </w:style>
  <w:style w:type="character" w:styleId="lev">
    <w:name w:val="Strong"/>
    <w:basedOn w:val="Policepardfaut"/>
    <w:uiPriority w:val="22"/>
    <w:qFormat/>
    <w:rsid w:val="00D77A83"/>
    <w:rPr>
      <w:b/>
      <w:bCs/>
    </w:rPr>
  </w:style>
  <w:style w:type="character" w:styleId="Lienhypertexte">
    <w:name w:val="Hyperlink"/>
    <w:basedOn w:val="Policepardfaut"/>
    <w:uiPriority w:val="99"/>
    <w:unhideWhenUsed/>
    <w:rsid w:val="00345555"/>
    <w:rPr>
      <w:color w:val="0563C1" w:themeColor="hyperlink"/>
      <w:u w:val="single"/>
    </w:rPr>
  </w:style>
  <w:style w:type="paragraph" w:customStyle="1" w:styleId="css-s6jpj4">
    <w:name w:val="css-s6jpj4"/>
    <w:basedOn w:val="Normal"/>
    <w:rsid w:val="00FA24BC"/>
    <w:pPr>
      <w:spacing w:before="100" w:beforeAutospacing="1" w:after="100" w:afterAutospacing="1"/>
    </w:pPr>
  </w:style>
  <w:style w:type="character" w:styleId="Mentionnonrsolue">
    <w:name w:val="Unresolved Mention"/>
    <w:basedOn w:val="Policepardfaut"/>
    <w:uiPriority w:val="99"/>
    <w:semiHidden/>
    <w:unhideWhenUsed/>
    <w:rsid w:val="00CA16F0"/>
    <w:rPr>
      <w:color w:val="605E5C"/>
      <w:shd w:val="clear" w:color="auto" w:fill="E1DFDD"/>
    </w:rPr>
  </w:style>
  <w:style w:type="paragraph" w:customStyle="1" w:styleId="articleparagraph">
    <w:name w:val="article__paragraph"/>
    <w:basedOn w:val="Normal"/>
    <w:qFormat/>
    <w:rsid w:val="008D5D4D"/>
    <w:pPr>
      <w:spacing w:beforeAutospacing="1" w:after="160" w:afterAutospacing="1"/>
    </w:pPr>
  </w:style>
  <w:style w:type="character" w:customStyle="1" w:styleId="LienInternet">
    <w:name w:val="Lien Internet"/>
    <w:basedOn w:val="Policepardfaut"/>
    <w:uiPriority w:val="99"/>
    <w:unhideWhenUsed/>
    <w:rsid w:val="00D07FE6"/>
    <w:rPr>
      <w:color w:val="0000FF"/>
      <w:u w:val="single"/>
    </w:rPr>
  </w:style>
  <w:style w:type="paragraph" w:customStyle="1" w:styleId="Corrig">
    <w:name w:val="Corrigé"/>
    <w:basedOn w:val="Normal"/>
    <w:qFormat/>
    <w:rsid w:val="00EC46FB"/>
    <w:pPr>
      <w:tabs>
        <w:tab w:val="left" w:pos="426"/>
      </w:tabs>
      <w:jc w:val="both"/>
    </w:pPr>
    <w:rPr>
      <w:rFonts w:asciiTheme="minorHAnsi" w:eastAsiaTheme="minorHAnsi" w:hAnsiTheme="minorHAnsi" w:cstheme="minorHAnsi"/>
      <w:b/>
      <w:bCs/>
      <w:color w:val="00B050"/>
      <w:sz w:val="22"/>
      <w:szCs w:val="22"/>
      <w:lang w:eastAsia="en-US"/>
    </w:rPr>
  </w:style>
  <w:style w:type="paragraph" w:customStyle="1" w:styleId="Actions">
    <w:name w:val="Actions"/>
    <w:basedOn w:val="Retraitcorpsdetexte3"/>
    <w:link w:val="ActionsCar"/>
    <w:rsid w:val="00330BE8"/>
    <w:pPr>
      <w:spacing w:after="0"/>
      <w:ind w:left="0" w:firstLine="213"/>
      <w:jc w:val="both"/>
    </w:pPr>
    <w:rPr>
      <w:rFonts w:eastAsia="Calibri"/>
      <w:sz w:val="20"/>
      <w:szCs w:val="20"/>
    </w:rPr>
  </w:style>
  <w:style w:type="character" w:customStyle="1" w:styleId="ActionsCar">
    <w:name w:val="Actions Car"/>
    <w:link w:val="Actions"/>
    <w:locked/>
    <w:rsid w:val="00330BE8"/>
    <w:rPr>
      <w:rFonts w:eastAsia="Calibri"/>
    </w:rPr>
  </w:style>
  <w:style w:type="paragraph" w:styleId="Retraitcorpsdetexte3">
    <w:name w:val="Body Text Indent 3"/>
    <w:basedOn w:val="Normal"/>
    <w:link w:val="Retraitcorpsdetexte3Car"/>
    <w:uiPriority w:val="99"/>
    <w:semiHidden/>
    <w:unhideWhenUsed/>
    <w:rsid w:val="00330BE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30BE8"/>
    <w:rPr>
      <w:sz w:val="16"/>
      <w:szCs w:val="16"/>
    </w:rPr>
  </w:style>
  <w:style w:type="character" w:customStyle="1" w:styleId="TextecourantCar1">
    <w:name w:val="Texte courant Car1"/>
    <w:link w:val="Textecourant"/>
    <w:uiPriority w:val="99"/>
    <w:locked/>
    <w:rsid w:val="00C00211"/>
    <w:rPr>
      <w:sz w:val="24"/>
      <w:szCs w:val="24"/>
    </w:rPr>
  </w:style>
  <w:style w:type="paragraph" w:customStyle="1" w:styleId="Textecourant">
    <w:name w:val="Texte courant"/>
    <w:basedOn w:val="Normal"/>
    <w:link w:val="TextecourantCar1"/>
    <w:uiPriority w:val="99"/>
    <w:rsid w:val="00C00211"/>
    <w:pPr>
      <w:spacing w:before="60" w:after="20" w:line="28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5521">
      <w:bodyDiv w:val="1"/>
      <w:marLeft w:val="0"/>
      <w:marRight w:val="0"/>
      <w:marTop w:val="0"/>
      <w:marBottom w:val="0"/>
      <w:divBdr>
        <w:top w:val="none" w:sz="0" w:space="0" w:color="auto"/>
        <w:left w:val="none" w:sz="0" w:space="0" w:color="auto"/>
        <w:bottom w:val="none" w:sz="0" w:space="0" w:color="auto"/>
        <w:right w:val="none" w:sz="0" w:space="0" w:color="auto"/>
      </w:divBdr>
      <w:divsChild>
        <w:div w:id="203566913">
          <w:marLeft w:val="1166"/>
          <w:marRight w:val="0"/>
          <w:marTop w:val="0"/>
          <w:marBottom w:val="0"/>
          <w:divBdr>
            <w:top w:val="none" w:sz="0" w:space="0" w:color="auto"/>
            <w:left w:val="none" w:sz="0" w:space="0" w:color="auto"/>
            <w:bottom w:val="none" w:sz="0" w:space="0" w:color="auto"/>
            <w:right w:val="none" w:sz="0" w:space="0" w:color="auto"/>
          </w:divBdr>
        </w:div>
        <w:div w:id="259799765">
          <w:marLeft w:val="1166"/>
          <w:marRight w:val="0"/>
          <w:marTop w:val="0"/>
          <w:marBottom w:val="0"/>
          <w:divBdr>
            <w:top w:val="none" w:sz="0" w:space="0" w:color="auto"/>
            <w:left w:val="none" w:sz="0" w:space="0" w:color="auto"/>
            <w:bottom w:val="none" w:sz="0" w:space="0" w:color="auto"/>
            <w:right w:val="none" w:sz="0" w:space="0" w:color="auto"/>
          </w:divBdr>
        </w:div>
        <w:div w:id="278882234">
          <w:marLeft w:val="1166"/>
          <w:marRight w:val="0"/>
          <w:marTop w:val="0"/>
          <w:marBottom w:val="0"/>
          <w:divBdr>
            <w:top w:val="none" w:sz="0" w:space="0" w:color="auto"/>
            <w:left w:val="none" w:sz="0" w:space="0" w:color="auto"/>
            <w:bottom w:val="none" w:sz="0" w:space="0" w:color="auto"/>
            <w:right w:val="none" w:sz="0" w:space="0" w:color="auto"/>
          </w:divBdr>
        </w:div>
        <w:div w:id="368797053">
          <w:marLeft w:val="1166"/>
          <w:marRight w:val="0"/>
          <w:marTop w:val="0"/>
          <w:marBottom w:val="0"/>
          <w:divBdr>
            <w:top w:val="none" w:sz="0" w:space="0" w:color="auto"/>
            <w:left w:val="none" w:sz="0" w:space="0" w:color="auto"/>
            <w:bottom w:val="none" w:sz="0" w:space="0" w:color="auto"/>
            <w:right w:val="none" w:sz="0" w:space="0" w:color="auto"/>
          </w:divBdr>
        </w:div>
        <w:div w:id="382368371">
          <w:marLeft w:val="547"/>
          <w:marRight w:val="0"/>
          <w:marTop w:val="0"/>
          <w:marBottom w:val="0"/>
          <w:divBdr>
            <w:top w:val="none" w:sz="0" w:space="0" w:color="auto"/>
            <w:left w:val="none" w:sz="0" w:space="0" w:color="auto"/>
            <w:bottom w:val="none" w:sz="0" w:space="0" w:color="auto"/>
            <w:right w:val="none" w:sz="0" w:space="0" w:color="auto"/>
          </w:divBdr>
        </w:div>
        <w:div w:id="565843970">
          <w:marLeft w:val="547"/>
          <w:marRight w:val="0"/>
          <w:marTop w:val="0"/>
          <w:marBottom w:val="0"/>
          <w:divBdr>
            <w:top w:val="none" w:sz="0" w:space="0" w:color="auto"/>
            <w:left w:val="none" w:sz="0" w:space="0" w:color="auto"/>
            <w:bottom w:val="none" w:sz="0" w:space="0" w:color="auto"/>
            <w:right w:val="none" w:sz="0" w:space="0" w:color="auto"/>
          </w:divBdr>
        </w:div>
        <w:div w:id="969238852">
          <w:marLeft w:val="1166"/>
          <w:marRight w:val="0"/>
          <w:marTop w:val="0"/>
          <w:marBottom w:val="0"/>
          <w:divBdr>
            <w:top w:val="none" w:sz="0" w:space="0" w:color="auto"/>
            <w:left w:val="none" w:sz="0" w:space="0" w:color="auto"/>
            <w:bottom w:val="none" w:sz="0" w:space="0" w:color="auto"/>
            <w:right w:val="none" w:sz="0" w:space="0" w:color="auto"/>
          </w:divBdr>
        </w:div>
        <w:div w:id="1648053587">
          <w:marLeft w:val="547"/>
          <w:marRight w:val="0"/>
          <w:marTop w:val="0"/>
          <w:marBottom w:val="0"/>
          <w:divBdr>
            <w:top w:val="none" w:sz="0" w:space="0" w:color="auto"/>
            <w:left w:val="none" w:sz="0" w:space="0" w:color="auto"/>
            <w:bottom w:val="none" w:sz="0" w:space="0" w:color="auto"/>
            <w:right w:val="none" w:sz="0" w:space="0" w:color="auto"/>
          </w:divBdr>
        </w:div>
        <w:div w:id="1735085751">
          <w:marLeft w:val="547"/>
          <w:marRight w:val="0"/>
          <w:marTop w:val="0"/>
          <w:marBottom w:val="0"/>
          <w:divBdr>
            <w:top w:val="none" w:sz="0" w:space="0" w:color="auto"/>
            <w:left w:val="none" w:sz="0" w:space="0" w:color="auto"/>
            <w:bottom w:val="none" w:sz="0" w:space="0" w:color="auto"/>
            <w:right w:val="none" w:sz="0" w:space="0" w:color="auto"/>
          </w:divBdr>
        </w:div>
        <w:div w:id="2028558036">
          <w:marLeft w:val="547"/>
          <w:marRight w:val="0"/>
          <w:marTop w:val="0"/>
          <w:marBottom w:val="0"/>
          <w:divBdr>
            <w:top w:val="none" w:sz="0" w:space="0" w:color="auto"/>
            <w:left w:val="none" w:sz="0" w:space="0" w:color="auto"/>
            <w:bottom w:val="none" w:sz="0" w:space="0" w:color="auto"/>
            <w:right w:val="none" w:sz="0" w:space="0" w:color="auto"/>
          </w:divBdr>
        </w:div>
      </w:divsChild>
    </w:div>
    <w:div w:id="1389768014">
      <w:bodyDiv w:val="1"/>
      <w:marLeft w:val="0"/>
      <w:marRight w:val="0"/>
      <w:marTop w:val="0"/>
      <w:marBottom w:val="0"/>
      <w:divBdr>
        <w:top w:val="none" w:sz="0" w:space="0" w:color="auto"/>
        <w:left w:val="none" w:sz="0" w:space="0" w:color="auto"/>
        <w:bottom w:val="none" w:sz="0" w:space="0" w:color="auto"/>
        <w:right w:val="none" w:sz="0" w:space="0" w:color="auto"/>
      </w:divBdr>
    </w:div>
    <w:div w:id="1812675389">
      <w:bodyDiv w:val="1"/>
      <w:marLeft w:val="0"/>
      <w:marRight w:val="0"/>
      <w:marTop w:val="0"/>
      <w:marBottom w:val="0"/>
      <w:divBdr>
        <w:top w:val="none" w:sz="0" w:space="0" w:color="auto"/>
        <w:left w:val="none" w:sz="0" w:space="0" w:color="auto"/>
        <w:bottom w:val="none" w:sz="0" w:space="0" w:color="auto"/>
        <w:right w:val="none" w:sz="0" w:space="0" w:color="auto"/>
      </w:divBdr>
      <w:divsChild>
        <w:div w:id="20769725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wikipedia.org/wiki/Protection_sociale"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r.wikipedia.org/wiki/Politique_publique"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wikipedia.org/wiki/%C3%89tat_providence"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AppData\Local\Microsoft\Windows\Temporary%20Internet%20Files\Content.Outlook\1PAW81D3\13209_Chapitre%204.dotx" TargetMode="Externa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2849F9-26D2-4787-8759-8ACE64503DD5}" type="doc">
      <dgm:prSet loTypeId="urn:microsoft.com/office/officeart/2005/8/layout/radial1" loCatId="cycle" qsTypeId="urn:microsoft.com/office/officeart/2005/8/quickstyle/simple1" qsCatId="simple" csTypeId="urn:microsoft.com/office/officeart/2005/8/colors/accent2_4" csCatId="accent2" phldr="1"/>
      <dgm:spPr/>
      <dgm:t>
        <a:bodyPr/>
        <a:lstStyle/>
        <a:p>
          <a:endParaRPr lang="fr-FR"/>
        </a:p>
      </dgm:t>
    </dgm:pt>
    <dgm:pt modelId="{277841ED-48BA-4E17-9A10-733F4CB2EDF2}">
      <dgm:prSet phldrT="[Texte]"/>
      <dgm:spPr/>
      <dgm:t>
        <a:bodyPr/>
        <a:lstStyle/>
        <a:p>
          <a:r>
            <a:rPr lang="fr-FR"/>
            <a:t>Les risques ou besoins sociaux identifiés en France</a:t>
          </a:r>
        </a:p>
      </dgm:t>
    </dgm:pt>
    <dgm:pt modelId="{4187FDFE-82C5-4804-8E43-1B2CAE406A5A}" type="parTrans" cxnId="{F63B8040-E148-4C28-8998-677CECCCA119}">
      <dgm:prSet/>
      <dgm:spPr/>
      <dgm:t>
        <a:bodyPr/>
        <a:lstStyle/>
        <a:p>
          <a:endParaRPr lang="fr-FR"/>
        </a:p>
      </dgm:t>
    </dgm:pt>
    <dgm:pt modelId="{AB75AD3A-2BEC-43AD-9220-5A9923B9ED0E}" type="sibTrans" cxnId="{F63B8040-E148-4C28-8998-677CECCCA119}">
      <dgm:prSet/>
      <dgm:spPr/>
      <dgm:t>
        <a:bodyPr/>
        <a:lstStyle/>
        <a:p>
          <a:endParaRPr lang="fr-FR"/>
        </a:p>
      </dgm:t>
    </dgm:pt>
    <dgm:pt modelId="{0E7A4A91-1586-4CDD-B74A-A8851076D23B}">
      <dgm:prSet phldrT="[Texte]"/>
      <dgm:spPr/>
      <dgm:t>
        <a:bodyPr/>
        <a:lstStyle/>
        <a:p>
          <a:r>
            <a:rPr lang="fr-FR"/>
            <a:t>Maladies professionnelles / Accidents du travail</a:t>
          </a:r>
        </a:p>
      </dgm:t>
    </dgm:pt>
    <dgm:pt modelId="{695E476A-2885-407E-BAFB-DE6EF077DF4F}" type="parTrans" cxnId="{3FAB5179-201C-4882-8F86-3F46006F986E}">
      <dgm:prSet/>
      <dgm:spPr/>
      <dgm:t>
        <a:bodyPr/>
        <a:lstStyle/>
        <a:p>
          <a:endParaRPr lang="fr-FR"/>
        </a:p>
      </dgm:t>
    </dgm:pt>
    <dgm:pt modelId="{5FF7CB96-084F-4BE3-B27C-7A9830E4A573}" type="sibTrans" cxnId="{3FAB5179-201C-4882-8F86-3F46006F986E}">
      <dgm:prSet/>
      <dgm:spPr/>
      <dgm:t>
        <a:bodyPr/>
        <a:lstStyle/>
        <a:p>
          <a:endParaRPr lang="fr-FR"/>
        </a:p>
      </dgm:t>
    </dgm:pt>
    <dgm:pt modelId="{0F7E6627-1707-41CF-960C-6293C3756C5B}">
      <dgm:prSet phldrT="[Texte]"/>
      <dgm:spPr/>
      <dgm:t>
        <a:bodyPr/>
        <a:lstStyle/>
        <a:p>
          <a:r>
            <a:rPr lang="fr-FR" b="1"/>
            <a:t>Vieillesse</a:t>
          </a:r>
          <a:r>
            <a:rPr lang="fr-FR"/>
            <a:t>, retraite, veuvage, perte d'autonomie</a:t>
          </a:r>
        </a:p>
      </dgm:t>
    </dgm:pt>
    <dgm:pt modelId="{ABC8FB40-A000-45A9-A355-6C9C309BFE39}" type="parTrans" cxnId="{B1FE9CFF-F294-419B-A4E4-F2A26CAEF20D}">
      <dgm:prSet/>
      <dgm:spPr/>
      <dgm:t>
        <a:bodyPr/>
        <a:lstStyle/>
        <a:p>
          <a:endParaRPr lang="fr-FR"/>
        </a:p>
      </dgm:t>
    </dgm:pt>
    <dgm:pt modelId="{2A4D957B-9BDB-4C0C-A64D-E22826358585}" type="sibTrans" cxnId="{B1FE9CFF-F294-419B-A4E4-F2A26CAEF20D}">
      <dgm:prSet/>
      <dgm:spPr/>
      <dgm:t>
        <a:bodyPr/>
        <a:lstStyle/>
        <a:p>
          <a:endParaRPr lang="fr-FR"/>
        </a:p>
      </dgm:t>
    </dgm:pt>
    <dgm:pt modelId="{C232A853-E2EF-4F01-B9AF-7849442CA0BC}">
      <dgm:prSet phldrT="[Texte]"/>
      <dgm:spPr/>
      <dgm:t>
        <a:bodyPr/>
        <a:lstStyle/>
        <a:p>
          <a:r>
            <a:rPr lang="fr-FR" b="1"/>
            <a:t>Famille</a:t>
          </a:r>
          <a:r>
            <a:rPr lang="fr-FR"/>
            <a:t>, maternité, enfance et jeunesse</a:t>
          </a:r>
        </a:p>
      </dgm:t>
    </dgm:pt>
    <dgm:pt modelId="{BA02E4E8-EE1E-4462-A278-AA6A8934A170}" type="parTrans" cxnId="{CA6F9C95-C4B3-44A4-B1F4-512F3D3651E8}">
      <dgm:prSet/>
      <dgm:spPr/>
      <dgm:t>
        <a:bodyPr/>
        <a:lstStyle/>
        <a:p>
          <a:endParaRPr lang="fr-FR"/>
        </a:p>
      </dgm:t>
    </dgm:pt>
    <dgm:pt modelId="{6B5C3939-AB18-446B-9F89-04CB3BE04FC8}" type="sibTrans" cxnId="{CA6F9C95-C4B3-44A4-B1F4-512F3D3651E8}">
      <dgm:prSet/>
      <dgm:spPr/>
      <dgm:t>
        <a:bodyPr/>
        <a:lstStyle/>
        <a:p>
          <a:endParaRPr lang="fr-FR"/>
        </a:p>
      </dgm:t>
    </dgm:pt>
    <dgm:pt modelId="{87A10B16-2A40-4ACD-AA51-300C126B216C}">
      <dgm:prSet phldrT="[Texte]"/>
      <dgm:spPr/>
      <dgm:t>
        <a:bodyPr/>
        <a:lstStyle/>
        <a:p>
          <a:r>
            <a:rPr lang="fr-FR" b="1"/>
            <a:t>Emploi</a:t>
          </a:r>
          <a:r>
            <a:rPr lang="fr-FR"/>
            <a:t>, assurance chômage, insertion professionnelle</a:t>
          </a:r>
        </a:p>
      </dgm:t>
    </dgm:pt>
    <dgm:pt modelId="{525968E2-1454-4A20-BBDF-607621CFE191}" type="parTrans" cxnId="{2666C285-36B9-4488-ADDA-11152418D1A5}">
      <dgm:prSet/>
      <dgm:spPr/>
      <dgm:t>
        <a:bodyPr/>
        <a:lstStyle/>
        <a:p>
          <a:endParaRPr lang="fr-FR"/>
        </a:p>
      </dgm:t>
    </dgm:pt>
    <dgm:pt modelId="{FB3C3FD3-106A-4FAF-B02A-2DCEA3D5BFA0}" type="sibTrans" cxnId="{2666C285-36B9-4488-ADDA-11152418D1A5}">
      <dgm:prSet/>
      <dgm:spPr/>
      <dgm:t>
        <a:bodyPr/>
        <a:lstStyle/>
        <a:p>
          <a:endParaRPr lang="fr-FR"/>
        </a:p>
      </dgm:t>
    </dgm:pt>
    <dgm:pt modelId="{83673B9C-CF0C-4B10-BA84-551FA1F58DD1}">
      <dgm:prSet phldrT="[Texte]"/>
      <dgm:spPr/>
      <dgm:t>
        <a:bodyPr/>
        <a:lstStyle/>
        <a:p>
          <a:r>
            <a:rPr lang="fr-FR" b="1"/>
            <a:t>Logement</a:t>
          </a:r>
        </a:p>
      </dgm:t>
    </dgm:pt>
    <dgm:pt modelId="{50EFB46D-E85B-43F5-8D86-8B4D5EDD56C1}" type="parTrans" cxnId="{1CD35C36-E3E0-47FF-8A25-9945390F4B10}">
      <dgm:prSet/>
      <dgm:spPr/>
      <dgm:t>
        <a:bodyPr/>
        <a:lstStyle/>
        <a:p>
          <a:endParaRPr lang="fr-FR"/>
        </a:p>
      </dgm:t>
    </dgm:pt>
    <dgm:pt modelId="{9AB42D81-1FBA-4ED9-A386-EA0DDCBE9015}" type="sibTrans" cxnId="{1CD35C36-E3E0-47FF-8A25-9945390F4B10}">
      <dgm:prSet/>
      <dgm:spPr/>
      <dgm:t>
        <a:bodyPr/>
        <a:lstStyle/>
        <a:p>
          <a:endParaRPr lang="fr-FR"/>
        </a:p>
      </dgm:t>
    </dgm:pt>
    <dgm:pt modelId="{7585A4AD-984E-4976-B0CD-8DD36200762E}">
      <dgm:prSet phldrT="[Texte]"/>
      <dgm:spPr/>
      <dgm:t>
        <a:bodyPr/>
        <a:lstStyle/>
        <a:p>
          <a:r>
            <a:rPr lang="fr-FR" b="1"/>
            <a:t>Pauvreté</a:t>
          </a:r>
        </a:p>
      </dgm:t>
    </dgm:pt>
    <dgm:pt modelId="{8B370970-3ADE-42E2-A178-B00F14E6185B}" type="parTrans" cxnId="{E7C5973B-C869-4D3F-9EA5-66607B6D29C2}">
      <dgm:prSet/>
      <dgm:spPr/>
      <dgm:t>
        <a:bodyPr/>
        <a:lstStyle/>
        <a:p>
          <a:endParaRPr lang="fr-FR"/>
        </a:p>
      </dgm:t>
    </dgm:pt>
    <dgm:pt modelId="{6D635325-3E32-4994-B9CC-F3DD510504BA}" type="sibTrans" cxnId="{E7C5973B-C869-4D3F-9EA5-66607B6D29C2}">
      <dgm:prSet/>
      <dgm:spPr/>
      <dgm:t>
        <a:bodyPr/>
        <a:lstStyle/>
        <a:p>
          <a:endParaRPr lang="fr-FR"/>
        </a:p>
      </dgm:t>
    </dgm:pt>
    <dgm:pt modelId="{9E1D5032-0CEA-4963-8FB0-51116B934245}">
      <dgm:prSet phldrT="[Texte]"/>
      <dgm:spPr/>
      <dgm:t>
        <a:bodyPr/>
        <a:lstStyle/>
        <a:p>
          <a:r>
            <a:rPr lang="fr-FR" b="1"/>
            <a:t>Handicap</a:t>
          </a:r>
        </a:p>
      </dgm:t>
    </dgm:pt>
    <dgm:pt modelId="{6AE37A5A-AA33-414B-9E28-A1AE9068902C}" type="parTrans" cxnId="{C18FAEAD-AC3C-4BA8-83EE-EF09654AF109}">
      <dgm:prSet/>
      <dgm:spPr/>
      <dgm:t>
        <a:bodyPr/>
        <a:lstStyle/>
        <a:p>
          <a:endParaRPr lang="fr-FR"/>
        </a:p>
      </dgm:t>
    </dgm:pt>
    <dgm:pt modelId="{C4B24FA4-0A60-412C-BC8E-8FC76AE020CF}" type="sibTrans" cxnId="{C18FAEAD-AC3C-4BA8-83EE-EF09654AF109}">
      <dgm:prSet/>
      <dgm:spPr/>
      <dgm:t>
        <a:bodyPr/>
        <a:lstStyle/>
        <a:p>
          <a:endParaRPr lang="fr-FR"/>
        </a:p>
      </dgm:t>
    </dgm:pt>
    <dgm:pt modelId="{6F887BD4-2D9C-4BCD-8B86-86752A6FE08C}">
      <dgm:prSet phldrT="[Texte]"/>
      <dgm:spPr/>
      <dgm:t>
        <a:bodyPr/>
        <a:lstStyle/>
        <a:p>
          <a:r>
            <a:rPr lang="fr-FR" b="1"/>
            <a:t>Maladie</a:t>
          </a:r>
          <a:r>
            <a:rPr lang="fr-FR"/>
            <a:t>, </a:t>
          </a:r>
          <a:r>
            <a:rPr lang="fr-FR" b="0"/>
            <a:t>invalidité</a:t>
          </a:r>
        </a:p>
      </dgm:t>
    </dgm:pt>
    <dgm:pt modelId="{49FA0930-5A02-4F8F-95FC-E27E7946492D}" type="parTrans" cxnId="{CCF4E4B2-3080-4E75-9E2F-435D30D944FA}">
      <dgm:prSet/>
      <dgm:spPr/>
      <dgm:t>
        <a:bodyPr/>
        <a:lstStyle/>
        <a:p>
          <a:endParaRPr lang="fr-FR"/>
        </a:p>
      </dgm:t>
    </dgm:pt>
    <dgm:pt modelId="{02D4E625-FA50-422A-AB9D-46AC68C9C858}" type="sibTrans" cxnId="{CCF4E4B2-3080-4E75-9E2F-435D30D944FA}">
      <dgm:prSet/>
      <dgm:spPr/>
      <dgm:t>
        <a:bodyPr/>
        <a:lstStyle/>
        <a:p>
          <a:endParaRPr lang="fr-FR"/>
        </a:p>
      </dgm:t>
    </dgm:pt>
    <dgm:pt modelId="{F72EDED3-8D03-4E4F-BDF2-CB5118023375}" type="pres">
      <dgm:prSet presAssocID="{702849F9-26D2-4787-8759-8ACE64503DD5}" presName="cycle" presStyleCnt="0">
        <dgm:presLayoutVars>
          <dgm:chMax val="1"/>
          <dgm:dir/>
          <dgm:animLvl val="ctr"/>
          <dgm:resizeHandles val="exact"/>
        </dgm:presLayoutVars>
      </dgm:prSet>
      <dgm:spPr/>
    </dgm:pt>
    <dgm:pt modelId="{136BADC1-FA0D-4D65-A83C-3DEDED032094}" type="pres">
      <dgm:prSet presAssocID="{277841ED-48BA-4E17-9A10-733F4CB2EDF2}" presName="centerShape" presStyleLbl="node0" presStyleIdx="0" presStyleCnt="1"/>
      <dgm:spPr/>
    </dgm:pt>
    <dgm:pt modelId="{548793AC-3486-4C6A-B105-A95B882FBCEF}" type="pres">
      <dgm:prSet presAssocID="{695E476A-2885-407E-BAFB-DE6EF077DF4F}" presName="Name9" presStyleLbl="parChTrans1D2" presStyleIdx="0" presStyleCnt="8"/>
      <dgm:spPr/>
    </dgm:pt>
    <dgm:pt modelId="{209F56A4-9690-47E5-A753-A05F5E09054F}" type="pres">
      <dgm:prSet presAssocID="{695E476A-2885-407E-BAFB-DE6EF077DF4F}" presName="connTx" presStyleLbl="parChTrans1D2" presStyleIdx="0" presStyleCnt="8"/>
      <dgm:spPr/>
    </dgm:pt>
    <dgm:pt modelId="{FE3BD755-0C15-4883-A19B-B7CA852E372D}" type="pres">
      <dgm:prSet presAssocID="{0E7A4A91-1586-4CDD-B74A-A8851076D23B}" presName="node" presStyleLbl="node1" presStyleIdx="0" presStyleCnt="8">
        <dgm:presLayoutVars>
          <dgm:bulletEnabled val="1"/>
        </dgm:presLayoutVars>
      </dgm:prSet>
      <dgm:spPr/>
    </dgm:pt>
    <dgm:pt modelId="{EAA18324-8358-4FD0-898D-0F749DC2ACF5}" type="pres">
      <dgm:prSet presAssocID="{ABC8FB40-A000-45A9-A355-6C9C309BFE39}" presName="Name9" presStyleLbl="parChTrans1D2" presStyleIdx="1" presStyleCnt="8"/>
      <dgm:spPr/>
    </dgm:pt>
    <dgm:pt modelId="{AF28A0D8-A2F0-4C9E-9191-BE48EB5394CD}" type="pres">
      <dgm:prSet presAssocID="{ABC8FB40-A000-45A9-A355-6C9C309BFE39}" presName="connTx" presStyleLbl="parChTrans1D2" presStyleIdx="1" presStyleCnt="8"/>
      <dgm:spPr/>
    </dgm:pt>
    <dgm:pt modelId="{8D0E1E2A-790F-417E-850F-918A9963B206}" type="pres">
      <dgm:prSet presAssocID="{0F7E6627-1707-41CF-960C-6293C3756C5B}" presName="node" presStyleLbl="node1" presStyleIdx="1" presStyleCnt="8">
        <dgm:presLayoutVars>
          <dgm:bulletEnabled val="1"/>
        </dgm:presLayoutVars>
      </dgm:prSet>
      <dgm:spPr/>
    </dgm:pt>
    <dgm:pt modelId="{9C81B49E-011F-42AA-9E67-C36E83F70371}" type="pres">
      <dgm:prSet presAssocID="{BA02E4E8-EE1E-4462-A278-AA6A8934A170}" presName="Name9" presStyleLbl="parChTrans1D2" presStyleIdx="2" presStyleCnt="8"/>
      <dgm:spPr/>
    </dgm:pt>
    <dgm:pt modelId="{33E3A183-C9E2-45DB-AAB4-E8B83582B85F}" type="pres">
      <dgm:prSet presAssocID="{BA02E4E8-EE1E-4462-A278-AA6A8934A170}" presName="connTx" presStyleLbl="parChTrans1D2" presStyleIdx="2" presStyleCnt="8"/>
      <dgm:spPr/>
    </dgm:pt>
    <dgm:pt modelId="{AD46E905-74EC-453E-AA33-B0E829175E62}" type="pres">
      <dgm:prSet presAssocID="{C232A853-E2EF-4F01-B9AF-7849442CA0BC}" presName="node" presStyleLbl="node1" presStyleIdx="2" presStyleCnt="8">
        <dgm:presLayoutVars>
          <dgm:bulletEnabled val="1"/>
        </dgm:presLayoutVars>
      </dgm:prSet>
      <dgm:spPr/>
    </dgm:pt>
    <dgm:pt modelId="{B2458828-FBF6-447C-9556-0B57A774CE8D}" type="pres">
      <dgm:prSet presAssocID="{525968E2-1454-4A20-BBDF-607621CFE191}" presName="Name9" presStyleLbl="parChTrans1D2" presStyleIdx="3" presStyleCnt="8"/>
      <dgm:spPr/>
    </dgm:pt>
    <dgm:pt modelId="{57DDF0AE-F12D-444B-B2B2-AFF6C1CCAE4F}" type="pres">
      <dgm:prSet presAssocID="{525968E2-1454-4A20-BBDF-607621CFE191}" presName="connTx" presStyleLbl="parChTrans1D2" presStyleIdx="3" presStyleCnt="8"/>
      <dgm:spPr/>
    </dgm:pt>
    <dgm:pt modelId="{5BD55997-0F04-4E13-AE58-135517352BEA}" type="pres">
      <dgm:prSet presAssocID="{87A10B16-2A40-4ACD-AA51-300C126B216C}" presName="node" presStyleLbl="node1" presStyleIdx="3" presStyleCnt="8">
        <dgm:presLayoutVars>
          <dgm:bulletEnabled val="1"/>
        </dgm:presLayoutVars>
      </dgm:prSet>
      <dgm:spPr/>
    </dgm:pt>
    <dgm:pt modelId="{77099609-B4E0-4D27-B9AA-0DC42C5AF74B}" type="pres">
      <dgm:prSet presAssocID="{50EFB46D-E85B-43F5-8D86-8B4D5EDD56C1}" presName="Name9" presStyleLbl="parChTrans1D2" presStyleIdx="4" presStyleCnt="8"/>
      <dgm:spPr/>
    </dgm:pt>
    <dgm:pt modelId="{79E87F5F-9748-4023-80D7-586420D48088}" type="pres">
      <dgm:prSet presAssocID="{50EFB46D-E85B-43F5-8D86-8B4D5EDD56C1}" presName="connTx" presStyleLbl="parChTrans1D2" presStyleIdx="4" presStyleCnt="8"/>
      <dgm:spPr/>
    </dgm:pt>
    <dgm:pt modelId="{40898EA6-03D0-4ACC-BFB7-AE453A3E6719}" type="pres">
      <dgm:prSet presAssocID="{83673B9C-CF0C-4B10-BA84-551FA1F58DD1}" presName="node" presStyleLbl="node1" presStyleIdx="4" presStyleCnt="8">
        <dgm:presLayoutVars>
          <dgm:bulletEnabled val="1"/>
        </dgm:presLayoutVars>
      </dgm:prSet>
      <dgm:spPr/>
    </dgm:pt>
    <dgm:pt modelId="{AD5E7C77-FC95-4D18-82D6-A922A45C652E}" type="pres">
      <dgm:prSet presAssocID="{8B370970-3ADE-42E2-A178-B00F14E6185B}" presName="Name9" presStyleLbl="parChTrans1D2" presStyleIdx="5" presStyleCnt="8"/>
      <dgm:spPr/>
    </dgm:pt>
    <dgm:pt modelId="{5AF1F729-109D-4823-B087-A2F164497550}" type="pres">
      <dgm:prSet presAssocID="{8B370970-3ADE-42E2-A178-B00F14E6185B}" presName="connTx" presStyleLbl="parChTrans1D2" presStyleIdx="5" presStyleCnt="8"/>
      <dgm:spPr/>
    </dgm:pt>
    <dgm:pt modelId="{A7DA72BE-1A2C-4173-8AE4-CC08D20CD8E9}" type="pres">
      <dgm:prSet presAssocID="{7585A4AD-984E-4976-B0CD-8DD36200762E}" presName="node" presStyleLbl="node1" presStyleIdx="5" presStyleCnt="8">
        <dgm:presLayoutVars>
          <dgm:bulletEnabled val="1"/>
        </dgm:presLayoutVars>
      </dgm:prSet>
      <dgm:spPr/>
    </dgm:pt>
    <dgm:pt modelId="{9A18A0CE-BDE7-49CB-8D34-FF3CBB8237CD}" type="pres">
      <dgm:prSet presAssocID="{6AE37A5A-AA33-414B-9E28-A1AE9068902C}" presName="Name9" presStyleLbl="parChTrans1D2" presStyleIdx="6" presStyleCnt="8"/>
      <dgm:spPr/>
    </dgm:pt>
    <dgm:pt modelId="{945A1646-E036-4EF3-BE1A-E491590B29D3}" type="pres">
      <dgm:prSet presAssocID="{6AE37A5A-AA33-414B-9E28-A1AE9068902C}" presName="connTx" presStyleLbl="parChTrans1D2" presStyleIdx="6" presStyleCnt="8"/>
      <dgm:spPr/>
    </dgm:pt>
    <dgm:pt modelId="{62D8905E-93A1-4FDC-A196-8C3381A1FCD2}" type="pres">
      <dgm:prSet presAssocID="{9E1D5032-0CEA-4963-8FB0-51116B934245}" presName="node" presStyleLbl="node1" presStyleIdx="6" presStyleCnt="8">
        <dgm:presLayoutVars>
          <dgm:bulletEnabled val="1"/>
        </dgm:presLayoutVars>
      </dgm:prSet>
      <dgm:spPr/>
    </dgm:pt>
    <dgm:pt modelId="{7390541E-6F7C-47AE-A40B-460E3E2C0BA4}" type="pres">
      <dgm:prSet presAssocID="{49FA0930-5A02-4F8F-95FC-E27E7946492D}" presName="Name9" presStyleLbl="parChTrans1D2" presStyleIdx="7" presStyleCnt="8"/>
      <dgm:spPr/>
    </dgm:pt>
    <dgm:pt modelId="{543BE000-9932-4383-843D-0AD30FE94B6B}" type="pres">
      <dgm:prSet presAssocID="{49FA0930-5A02-4F8F-95FC-E27E7946492D}" presName="connTx" presStyleLbl="parChTrans1D2" presStyleIdx="7" presStyleCnt="8"/>
      <dgm:spPr/>
    </dgm:pt>
    <dgm:pt modelId="{DE137C6A-B1C5-4C49-B063-CE1091E39B4A}" type="pres">
      <dgm:prSet presAssocID="{6F887BD4-2D9C-4BCD-8B86-86752A6FE08C}" presName="node" presStyleLbl="node1" presStyleIdx="7" presStyleCnt="8">
        <dgm:presLayoutVars>
          <dgm:bulletEnabled val="1"/>
        </dgm:presLayoutVars>
      </dgm:prSet>
      <dgm:spPr/>
    </dgm:pt>
  </dgm:ptLst>
  <dgm:cxnLst>
    <dgm:cxn modelId="{0381CE13-3BC9-4CED-9FE3-736C32D3C556}" type="presOf" srcId="{87A10B16-2A40-4ACD-AA51-300C126B216C}" destId="{5BD55997-0F04-4E13-AE58-135517352BEA}" srcOrd="0" destOrd="0" presId="urn:microsoft.com/office/officeart/2005/8/layout/radial1"/>
    <dgm:cxn modelId="{0BC33C18-5FEF-4074-84B8-1641603C51E0}" type="presOf" srcId="{8B370970-3ADE-42E2-A178-B00F14E6185B}" destId="{AD5E7C77-FC95-4D18-82D6-A922A45C652E}" srcOrd="0" destOrd="0" presId="urn:microsoft.com/office/officeart/2005/8/layout/radial1"/>
    <dgm:cxn modelId="{74BAA22C-E1CE-4717-BE7C-45FB8C368252}" type="presOf" srcId="{277841ED-48BA-4E17-9A10-733F4CB2EDF2}" destId="{136BADC1-FA0D-4D65-A83C-3DEDED032094}" srcOrd="0" destOrd="0" presId="urn:microsoft.com/office/officeart/2005/8/layout/radial1"/>
    <dgm:cxn modelId="{F62F9D32-88C9-401E-B031-E4FB0128F864}" type="presOf" srcId="{0F7E6627-1707-41CF-960C-6293C3756C5B}" destId="{8D0E1E2A-790F-417E-850F-918A9963B206}" srcOrd="0" destOrd="0" presId="urn:microsoft.com/office/officeart/2005/8/layout/radial1"/>
    <dgm:cxn modelId="{7DDEFD32-CA86-44B2-8AD0-4F3BC06EB7B0}" type="presOf" srcId="{50EFB46D-E85B-43F5-8D86-8B4D5EDD56C1}" destId="{77099609-B4E0-4D27-B9AA-0DC42C5AF74B}" srcOrd="0" destOrd="0" presId="urn:microsoft.com/office/officeart/2005/8/layout/radial1"/>
    <dgm:cxn modelId="{1CD35C36-E3E0-47FF-8A25-9945390F4B10}" srcId="{277841ED-48BA-4E17-9A10-733F4CB2EDF2}" destId="{83673B9C-CF0C-4B10-BA84-551FA1F58DD1}" srcOrd="4" destOrd="0" parTransId="{50EFB46D-E85B-43F5-8D86-8B4D5EDD56C1}" sibTransId="{9AB42D81-1FBA-4ED9-A386-EA0DDCBE9015}"/>
    <dgm:cxn modelId="{00DDC038-34CE-42AD-A163-509DAF865485}" type="presOf" srcId="{702849F9-26D2-4787-8759-8ACE64503DD5}" destId="{F72EDED3-8D03-4E4F-BDF2-CB5118023375}" srcOrd="0" destOrd="0" presId="urn:microsoft.com/office/officeart/2005/8/layout/radial1"/>
    <dgm:cxn modelId="{DC187439-09CD-471F-8D5F-1B03BD7A62D2}" type="presOf" srcId="{6F887BD4-2D9C-4BCD-8B86-86752A6FE08C}" destId="{DE137C6A-B1C5-4C49-B063-CE1091E39B4A}" srcOrd="0" destOrd="0" presId="urn:microsoft.com/office/officeart/2005/8/layout/radial1"/>
    <dgm:cxn modelId="{E7C5973B-C869-4D3F-9EA5-66607B6D29C2}" srcId="{277841ED-48BA-4E17-9A10-733F4CB2EDF2}" destId="{7585A4AD-984E-4976-B0CD-8DD36200762E}" srcOrd="5" destOrd="0" parTransId="{8B370970-3ADE-42E2-A178-B00F14E6185B}" sibTransId="{6D635325-3E32-4994-B9CC-F3DD510504BA}"/>
    <dgm:cxn modelId="{D8FEA43C-EA32-47CF-B59B-3FE0962B934B}" type="presOf" srcId="{ABC8FB40-A000-45A9-A355-6C9C309BFE39}" destId="{EAA18324-8358-4FD0-898D-0F749DC2ACF5}" srcOrd="0" destOrd="0" presId="urn:microsoft.com/office/officeart/2005/8/layout/radial1"/>
    <dgm:cxn modelId="{F63B8040-E148-4C28-8998-677CECCCA119}" srcId="{702849F9-26D2-4787-8759-8ACE64503DD5}" destId="{277841ED-48BA-4E17-9A10-733F4CB2EDF2}" srcOrd="0" destOrd="0" parTransId="{4187FDFE-82C5-4804-8E43-1B2CAE406A5A}" sibTransId="{AB75AD3A-2BEC-43AD-9220-5A9923B9ED0E}"/>
    <dgm:cxn modelId="{80F4CC48-5F44-45F4-8234-49C2F0560411}" type="presOf" srcId="{695E476A-2885-407E-BAFB-DE6EF077DF4F}" destId="{548793AC-3486-4C6A-B105-A95B882FBCEF}" srcOrd="0" destOrd="0" presId="urn:microsoft.com/office/officeart/2005/8/layout/radial1"/>
    <dgm:cxn modelId="{3FAB5179-201C-4882-8F86-3F46006F986E}" srcId="{277841ED-48BA-4E17-9A10-733F4CB2EDF2}" destId="{0E7A4A91-1586-4CDD-B74A-A8851076D23B}" srcOrd="0" destOrd="0" parTransId="{695E476A-2885-407E-BAFB-DE6EF077DF4F}" sibTransId="{5FF7CB96-084F-4BE3-B27C-7A9830E4A573}"/>
    <dgm:cxn modelId="{EBA44A7B-8083-4472-9FC1-9D84D5F784B9}" type="presOf" srcId="{8B370970-3ADE-42E2-A178-B00F14E6185B}" destId="{5AF1F729-109D-4823-B087-A2F164497550}" srcOrd="1" destOrd="0" presId="urn:microsoft.com/office/officeart/2005/8/layout/radial1"/>
    <dgm:cxn modelId="{2666C285-36B9-4488-ADDA-11152418D1A5}" srcId="{277841ED-48BA-4E17-9A10-733F4CB2EDF2}" destId="{87A10B16-2A40-4ACD-AA51-300C126B216C}" srcOrd="3" destOrd="0" parTransId="{525968E2-1454-4A20-BBDF-607621CFE191}" sibTransId="{FB3C3FD3-106A-4FAF-B02A-2DCEA3D5BFA0}"/>
    <dgm:cxn modelId="{CA6F9C95-C4B3-44A4-B1F4-512F3D3651E8}" srcId="{277841ED-48BA-4E17-9A10-733F4CB2EDF2}" destId="{C232A853-E2EF-4F01-B9AF-7849442CA0BC}" srcOrd="2" destOrd="0" parTransId="{BA02E4E8-EE1E-4462-A278-AA6A8934A170}" sibTransId="{6B5C3939-AB18-446B-9F89-04CB3BE04FC8}"/>
    <dgm:cxn modelId="{7A05C898-22F3-4FB2-9F74-3DC7ACD1ED8D}" type="presOf" srcId="{C232A853-E2EF-4F01-B9AF-7849442CA0BC}" destId="{AD46E905-74EC-453E-AA33-B0E829175E62}" srcOrd="0" destOrd="0" presId="urn:microsoft.com/office/officeart/2005/8/layout/radial1"/>
    <dgm:cxn modelId="{1DB5889C-6E31-4DEE-AF2F-F52C5DEB2543}" type="presOf" srcId="{6AE37A5A-AA33-414B-9E28-A1AE9068902C}" destId="{945A1646-E036-4EF3-BE1A-E491590B29D3}" srcOrd="1" destOrd="0" presId="urn:microsoft.com/office/officeart/2005/8/layout/radial1"/>
    <dgm:cxn modelId="{2C17FDA9-183A-4D13-9C22-2E3E66DDBDFC}" type="presOf" srcId="{50EFB46D-E85B-43F5-8D86-8B4D5EDD56C1}" destId="{79E87F5F-9748-4023-80D7-586420D48088}" srcOrd="1" destOrd="0" presId="urn:microsoft.com/office/officeart/2005/8/layout/radial1"/>
    <dgm:cxn modelId="{316330AA-AACC-4C48-93DE-B05FFF1894EA}" type="presOf" srcId="{525968E2-1454-4A20-BBDF-607621CFE191}" destId="{57DDF0AE-F12D-444B-B2B2-AFF6C1CCAE4F}" srcOrd="1" destOrd="0" presId="urn:microsoft.com/office/officeart/2005/8/layout/radial1"/>
    <dgm:cxn modelId="{C18FAEAD-AC3C-4BA8-83EE-EF09654AF109}" srcId="{277841ED-48BA-4E17-9A10-733F4CB2EDF2}" destId="{9E1D5032-0CEA-4963-8FB0-51116B934245}" srcOrd="6" destOrd="0" parTransId="{6AE37A5A-AA33-414B-9E28-A1AE9068902C}" sibTransId="{C4B24FA4-0A60-412C-BC8E-8FC76AE020CF}"/>
    <dgm:cxn modelId="{1D2BE9AD-D475-4506-AB23-5406675DBB23}" type="presOf" srcId="{83673B9C-CF0C-4B10-BA84-551FA1F58DD1}" destId="{40898EA6-03D0-4ACC-BFB7-AE453A3E6719}" srcOrd="0" destOrd="0" presId="urn:microsoft.com/office/officeart/2005/8/layout/radial1"/>
    <dgm:cxn modelId="{CCF4E4B2-3080-4E75-9E2F-435D30D944FA}" srcId="{277841ED-48BA-4E17-9A10-733F4CB2EDF2}" destId="{6F887BD4-2D9C-4BCD-8B86-86752A6FE08C}" srcOrd="7" destOrd="0" parTransId="{49FA0930-5A02-4F8F-95FC-E27E7946492D}" sibTransId="{02D4E625-FA50-422A-AB9D-46AC68C9C858}"/>
    <dgm:cxn modelId="{76C028B4-FFA7-4D8A-BE38-5AAAD3BDB682}" type="presOf" srcId="{49FA0930-5A02-4F8F-95FC-E27E7946492D}" destId="{543BE000-9932-4383-843D-0AD30FE94B6B}" srcOrd="1" destOrd="0" presId="urn:microsoft.com/office/officeart/2005/8/layout/radial1"/>
    <dgm:cxn modelId="{FF81A7B7-7C4A-4EA6-B665-625D577004E2}" type="presOf" srcId="{695E476A-2885-407E-BAFB-DE6EF077DF4F}" destId="{209F56A4-9690-47E5-A753-A05F5E09054F}" srcOrd="1" destOrd="0" presId="urn:microsoft.com/office/officeart/2005/8/layout/radial1"/>
    <dgm:cxn modelId="{4D1B7ABC-69A9-4E00-A524-E8E2C7B21D65}" type="presOf" srcId="{ABC8FB40-A000-45A9-A355-6C9C309BFE39}" destId="{AF28A0D8-A2F0-4C9E-9191-BE48EB5394CD}" srcOrd="1" destOrd="0" presId="urn:microsoft.com/office/officeart/2005/8/layout/radial1"/>
    <dgm:cxn modelId="{789150CA-7BBB-4393-9D46-14B73FC71070}" type="presOf" srcId="{0E7A4A91-1586-4CDD-B74A-A8851076D23B}" destId="{FE3BD755-0C15-4883-A19B-B7CA852E372D}" srcOrd="0" destOrd="0" presId="urn:microsoft.com/office/officeart/2005/8/layout/radial1"/>
    <dgm:cxn modelId="{609EEDD8-0011-4790-9B83-33B930F57B7E}" type="presOf" srcId="{7585A4AD-984E-4976-B0CD-8DD36200762E}" destId="{A7DA72BE-1A2C-4173-8AE4-CC08D20CD8E9}" srcOrd="0" destOrd="0" presId="urn:microsoft.com/office/officeart/2005/8/layout/radial1"/>
    <dgm:cxn modelId="{7CE294DE-8230-48B9-ABA3-969C714837CB}" type="presOf" srcId="{49FA0930-5A02-4F8F-95FC-E27E7946492D}" destId="{7390541E-6F7C-47AE-A40B-460E3E2C0BA4}" srcOrd="0" destOrd="0" presId="urn:microsoft.com/office/officeart/2005/8/layout/radial1"/>
    <dgm:cxn modelId="{A6D154E0-45EA-4163-9F0E-588AF83FFE8E}" type="presOf" srcId="{6AE37A5A-AA33-414B-9E28-A1AE9068902C}" destId="{9A18A0CE-BDE7-49CB-8D34-FF3CBB8237CD}" srcOrd="0" destOrd="0" presId="urn:microsoft.com/office/officeart/2005/8/layout/radial1"/>
    <dgm:cxn modelId="{322199E1-0E6A-4E1F-8A2D-7CA70B1C1BFE}" type="presOf" srcId="{BA02E4E8-EE1E-4462-A278-AA6A8934A170}" destId="{33E3A183-C9E2-45DB-AAB4-E8B83582B85F}" srcOrd="1" destOrd="0" presId="urn:microsoft.com/office/officeart/2005/8/layout/radial1"/>
    <dgm:cxn modelId="{B73923E8-2B4B-4290-AD8E-4260FF4A4C8E}" type="presOf" srcId="{9E1D5032-0CEA-4963-8FB0-51116B934245}" destId="{62D8905E-93A1-4FDC-A196-8C3381A1FCD2}" srcOrd="0" destOrd="0" presId="urn:microsoft.com/office/officeart/2005/8/layout/radial1"/>
    <dgm:cxn modelId="{D0544EEF-4A87-4AC0-A8FB-E8B0323E2FD4}" type="presOf" srcId="{BA02E4E8-EE1E-4462-A278-AA6A8934A170}" destId="{9C81B49E-011F-42AA-9E67-C36E83F70371}" srcOrd="0" destOrd="0" presId="urn:microsoft.com/office/officeart/2005/8/layout/radial1"/>
    <dgm:cxn modelId="{E30AE2FD-3613-4F84-903E-4011E0D64DDF}" type="presOf" srcId="{525968E2-1454-4A20-BBDF-607621CFE191}" destId="{B2458828-FBF6-447C-9556-0B57A774CE8D}" srcOrd="0" destOrd="0" presId="urn:microsoft.com/office/officeart/2005/8/layout/radial1"/>
    <dgm:cxn modelId="{B1FE9CFF-F294-419B-A4E4-F2A26CAEF20D}" srcId="{277841ED-48BA-4E17-9A10-733F4CB2EDF2}" destId="{0F7E6627-1707-41CF-960C-6293C3756C5B}" srcOrd="1" destOrd="0" parTransId="{ABC8FB40-A000-45A9-A355-6C9C309BFE39}" sibTransId="{2A4D957B-9BDB-4C0C-A64D-E22826358585}"/>
    <dgm:cxn modelId="{7F3398CE-B771-4ED9-ACFF-E4F0EA756114}" type="presParOf" srcId="{F72EDED3-8D03-4E4F-BDF2-CB5118023375}" destId="{136BADC1-FA0D-4D65-A83C-3DEDED032094}" srcOrd="0" destOrd="0" presId="urn:microsoft.com/office/officeart/2005/8/layout/radial1"/>
    <dgm:cxn modelId="{4E9F558A-912F-4310-9E1C-6FE4B15FD840}" type="presParOf" srcId="{F72EDED3-8D03-4E4F-BDF2-CB5118023375}" destId="{548793AC-3486-4C6A-B105-A95B882FBCEF}" srcOrd="1" destOrd="0" presId="urn:microsoft.com/office/officeart/2005/8/layout/radial1"/>
    <dgm:cxn modelId="{1486A735-199F-4084-AC58-02D186AB20D1}" type="presParOf" srcId="{548793AC-3486-4C6A-B105-A95B882FBCEF}" destId="{209F56A4-9690-47E5-A753-A05F5E09054F}" srcOrd="0" destOrd="0" presId="urn:microsoft.com/office/officeart/2005/8/layout/radial1"/>
    <dgm:cxn modelId="{9F49DECF-6032-455A-ADB3-F7CA31E7A9E2}" type="presParOf" srcId="{F72EDED3-8D03-4E4F-BDF2-CB5118023375}" destId="{FE3BD755-0C15-4883-A19B-B7CA852E372D}" srcOrd="2" destOrd="0" presId="urn:microsoft.com/office/officeart/2005/8/layout/radial1"/>
    <dgm:cxn modelId="{4672EDC5-0F6A-42E5-BCAA-F2F0DB3BABD7}" type="presParOf" srcId="{F72EDED3-8D03-4E4F-BDF2-CB5118023375}" destId="{EAA18324-8358-4FD0-898D-0F749DC2ACF5}" srcOrd="3" destOrd="0" presId="urn:microsoft.com/office/officeart/2005/8/layout/radial1"/>
    <dgm:cxn modelId="{3570B692-D1B0-4221-A269-C57C9612E267}" type="presParOf" srcId="{EAA18324-8358-4FD0-898D-0F749DC2ACF5}" destId="{AF28A0D8-A2F0-4C9E-9191-BE48EB5394CD}" srcOrd="0" destOrd="0" presId="urn:microsoft.com/office/officeart/2005/8/layout/radial1"/>
    <dgm:cxn modelId="{BF331721-EEE2-4453-B163-ADECA149568C}" type="presParOf" srcId="{F72EDED3-8D03-4E4F-BDF2-CB5118023375}" destId="{8D0E1E2A-790F-417E-850F-918A9963B206}" srcOrd="4" destOrd="0" presId="urn:microsoft.com/office/officeart/2005/8/layout/radial1"/>
    <dgm:cxn modelId="{C7D2EBDF-33BE-455E-8218-1B036F417685}" type="presParOf" srcId="{F72EDED3-8D03-4E4F-BDF2-CB5118023375}" destId="{9C81B49E-011F-42AA-9E67-C36E83F70371}" srcOrd="5" destOrd="0" presId="urn:microsoft.com/office/officeart/2005/8/layout/radial1"/>
    <dgm:cxn modelId="{E9AB4967-BAB5-43EB-8468-7523F8AA548D}" type="presParOf" srcId="{9C81B49E-011F-42AA-9E67-C36E83F70371}" destId="{33E3A183-C9E2-45DB-AAB4-E8B83582B85F}" srcOrd="0" destOrd="0" presId="urn:microsoft.com/office/officeart/2005/8/layout/radial1"/>
    <dgm:cxn modelId="{57843CAB-439B-4866-A226-3AA3DF38BEC3}" type="presParOf" srcId="{F72EDED3-8D03-4E4F-BDF2-CB5118023375}" destId="{AD46E905-74EC-453E-AA33-B0E829175E62}" srcOrd="6" destOrd="0" presId="urn:microsoft.com/office/officeart/2005/8/layout/radial1"/>
    <dgm:cxn modelId="{080A4B6D-CC53-4E56-A4FC-E88A99702EB1}" type="presParOf" srcId="{F72EDED3-8D03-4E4F-BDF2-CB5118023375}" destId="{B2458828-FBF6-447C-9556-0B57A774CE8D}" srcOrd="7" destOrd="0" presId="urn:microsoft.com/office/officeart/2005/8/layout/radial1"/>
    <dgm:cxn modelId="{AEDBAFEA-ABB2-462A-BDB1-2A1B3077536F}" type="presParOf" srcId="{B2458828-FBF6-447C-9556-0B57A774CE8D}" destId="{57DDF0AE-F12D-444B-B2B2-AFF6C1CCAE4F}" srcOrd="0" destOrd="0" presId="urn:microsoft.com/office/officeart/2005/8/layout/radial1"/>
    <dgm:cxn modelId="{A8CF08EF-F5F9-4136-B583-3D39B8A5D9B9}" type="presParOf" srcId="{F72EDED3-8D03-4E4F-BDF2-CB5118023375}" destId="{5BD55997-0F04-4E13-AE58-135517352BEA}" srcOrd="8" destOrd="0" presId="urn:microsoft.com/office/officeart/2005/8/layout/radial1"/>
    <dgm:cxn modelId="{B57DAD5A-A31E-404A-8A05-83298190F471}" type="presParOf" srcId="{F72EDED3-8D03-4E4F-BDF2-CB5118023375}" destId="{77099609-B4E0-4D27-B9AA-0DC42C5AF74B}" srcOrd="9" destOrd="0" presId="urn:microsoft.com/office/officeart/2005/8/layout/radial1"/>
    <dgm:cxn modelId="{5A85711E-1E7A-44FE-BDC5-22C8EE0DB4FA}" type="presParOf" srcId="{77099609-B4E0-4D27-B9AA-0DC42C5AF74B}" destId="{79E87F5F-9748-4023-80D7-586420D48088}" srcOrd="0" destOrd="0" presId="urn:microsoft.com/office/officeart/2005/8/layout/radial1"/>
    <dgm:cxn modelId="{144213E2-70BC-4CBE-987E-09732DF10E39}" type="presParOf" srcId="{F72EDED3-8D03-4E4F-BDF2-CB5118023375}" destId="{40898EA6-03D0-4ACC-BFB7-AE453A3E6719}" srcOrd="10" destOrd="0" presId="urn:microsoft.com/office/officeart/2005/8/layout/radial1"/>
    <dgm:cxn modelId="{1412A641-F442-4056-812D-46FEE758B16B}" type="presParOf" srcId="{F72EDED3-8D03-4E4F-BDF2-CB5118023375}" destId="{AD5E7C77-FC95-4D18-82D6-A922A45C652E}" srcOrd="11" destOrd="0" presId="urn:microsoft.com/office/officeart/2005/8/layout/radial1"/>
    <dgm:cxn modelId="{448DE57F-578E-4F94-B39F-70172E3B78D4}" type="presParOf" srcId="{AD5E7C77-FC95-4D18-82D6-A922A45C652E}" destId="{5AF1F729-109D-4823-B087-A2F164497550}" srcOrd="0" destOrd="0" presId="urn:microsoft.com/office/officeart/2005/8/layout/radial1"/>
    <dgm:cxn modelId="{74FEC2DB-7624-4682-810F-F0F7A447E233}" type="presParOf" srcId="{F72EDED3-8D03-4E4F-BDF2-CB5118023375}" destId="{A7DA72BE-1A2C-4173-8AE4-CC08D20CD8E9}" srcOrd="12" destOrd="0" presId="urn:microsoft.com/office/officeart/2005/8/layout/radial1"/>
    <dgm:cxn modelId="{A426EFD8-A0F9-4DAF-90AC-1F194F760A64}" type="presParOf" srcId="{F72EDED3-8D03-4E4F-BDF2-CB5118023375}" destId="{9A18A0CE-BDE7-49CB-8D34-FF3CBB8237CD}" srcOrd="13" destOrd="0" presId="urn:microsoft.com/office/officeart/2005/8/layout/radial1"/>
    <dgm:cxn modelId="{F3CA49E6-CCD0-42DD-8D43-991B7B2A8659}" type="presParOf" srcId="{9A18A0CE-BDE7-49CB-8D34-FF3CBB8237CD}" destId="{945A1646-E036-4EF3-BE1A-E491590B29D3}" srcOrd="0" destOrd="0" presId="urn:microsoft.com/office/officeart/2005/8/layout/radial1"/>
    <dgm:cxn modelId="{518C4B07-EA03-4812-8F8B-626D7EE943FF}" type="presParOf" srcId="{F72EDED3-8D03-4E4F-BDF2-CB5118023375}" destId="{62D8905E-93A1-4FDC-A196-8C3381A1FCD2}" srcOrd="14" destOrd="0" presId="urn:microsoft.com/office/officeart/2005/8/layout/radial1"/>
    <dgm:cxn modelId="{93FF32C0-4771-49A8-B526-0F3DD53E6377}" type="presParOf" srcId="{F72EDED3-8D03-4E4F-BDF2-CB5118023375}" destId="{7390541E-6F7C-47AE-A40B-460E3E2C0BA4}" srcOrd="15" destOrd="0" presId="urn:microsoft.com/office/officeart/2005/8/layout/radial1"/>
    <dgm:cxn modelId="{0CBC41AB-9A14-46D0-85A2-7DCCF7300A29}" type="presParOf" srcId="{7390541E-6F7C-47AE-A40B-460E3E2C0BA4}" destId="{543BE000-9932-4383-843D-0AD30FE94B6B}" srcOrd="0" destOrd="0" presId="urn:microsoft.com/office/officeart/2005/8/layout/radial1"/>
    <dgm:cxn modelId="{45D1F632-AF53-4C11-966A-909AD09356FC}" type="presParOf" srcId="{F72EDED3-8D03-4E4F-BDF2-CB5118023375}" destId="{DE137C6A-B1C5-4C49-B063-CE1091E39B4A}" srcOrd="16"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6BADC1-FA0D-4D65-A83C-3DEDED032094}">
      <dsp:nvSpPr>
        <dsp:cNvPr id="0" name=""/>
        <dsp:cNvSpPr/>
      </dsp:nvSpPr>
      <dsp:spPr>
        <a:xfrm>
          <a:off x="2382379" y="1239379"/>
          <a:ext cx="721640" cy="721640"/>
        </a:xfrm>
        <a:prstGeom prst="ellipse">
          <a:avLst/>
        </a:prstGeom>
        <a:solidFill>
          <a:schemeClr val="accent2">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Les risques ou besoins sociaux identifiés en France</a:t>
          </a:r>
        </a:p>
      </dsp:txBody>
      <dsp:txXfrm>
        <a:off x="2488061" y="1345061"/>
        <a:ext cx="510276" cy="510276"/>
      </dsp:txXfrm>
    </dsp:sp>
    <dsp:sp modelId="{548793AC-3486-4C6A-B105-A95B882FBCEF}">
      <dsp:nvSpPr>
        <dsp:cNvPr id="0" name=""/>
        <dsp:cNvSpPr/>
      </dsp:nvSpPr>
      <dsp:spPr>
        <a:xfrm rot="16200000">
          <a:off x="2490401" y="974743"/>
          <a:ext cx="505596" cy="23675"/>
        </a:xfrm>
        <a:custGeom>
          <a:avLst/>
          <a:gdLst/>
          <a:ahLst/>
          <a:cxnLst/>
          <a:rect l="0" t="0" r="0" b="0"/>
          <a:pathLst>
            <a:path>
              <a:moveTo>
                <a:pt x="0" y="11837"/>
              </a:moveTo>
              <a:lnTo>
                <a:pt x="505596" y="1183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730560" y="973941"/>
        <a:ext cx="25279" cy="25279"/>
      </dsp:txXfrm>
    </dsp:sp>
    <dsp:sp modelId="{FE3BD755-0C15-4883-A19B-B7CA852E372D}">
      <dsp:nvSpPr>
        <dsp:cNvPr id="0" name=""/>
        <dsp:cNvSpPr/>
      </dsp:nvSpPr>
      <dsp:spPr>
        <a:xfrm>
          <a:off x="2382379" y="12141"/>
          <a:ext cx="721640" cy="721640"/>
        </a:xfrm>
        <a:prstGeom prst="ellipse">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kern="1200"/>
            <a:t>Maladies professionnelles / Accidents du travail</a:t>
          </a:r>
        </a:p>
      </dsp:txBody>
      <dsp:txXfrm>
        <a:off x="2488061" y="117823"/>
        <a:ext cx="510276" cy="510276"/>
      </dsp:txXfrm>
    </dsp:sp>
    <dsp:sp modelId="{EAA18324-8358-4FD0-898D-0F749DC2ACF5}">
      <dsp:nvSpPr>
        <dsp:cNvPr id="0" name=""/>
        <dsp:cNvSpPr/>
      </dsp:nvSpPr>
      <dsp:spPr>
        <a:xfrm rot="18900000">
          <a:off x="2924295" y="1154468"/>
          <a:ext cx="505596" cy="23675"/>
        </a:xfrm>
        <a:custGeom>
          <a:avLst/>
          <a:gdLst/>
          <a:ahLst/>
          <a:cxnLst/>
          <a:rect l="0" t="0" r="0" b="0"/>
          <a:pathLst>
            <a:path>
              <a:moveTo>
                <a:pt x="0" y="11837"/>
              </a:moveTo>
              <a:lnTo>
                <a:pt x="505596" y="1183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164454" y="1153666"/>
        <a:ext cx="25279" cy="25279"/>
      </dsp:txXfrm>
    </dsp:sp>
    <dsp:sp modelId="{8D0E1E2A-790F-417E-850F-918A9963B206}">
      <dsp:nvSpPr>
        <dsp:cNvPr id="0" name=""/>
        <dsp:cNvSpPr/>
      </dsp:nvSpPr>
      <dsp:spPr>
        <a:xfrm>
          <a:off x="3250167" y="371591"/>
          <a:ext cx="721640" cy="721640"/>
        </a:xfrm>
        <a:prstGeom prst="ellipse">
          <a:avLst/>
        </a:prstGeom>
        <a:solidFill>
          <a:schemeClr val="accent2">
            <a:shade val="50000"/>
            <a:hueOff val="-147793"/>
            <a:satOff val="1946"/>
            <a:lumOff val="11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b="1" kern="1200"/>
            <a:t>Vieillesse</a:t>
          </a:r>
          <a:r>
            <a:rPr lang="fr-FR" sz="500" kern="1200"/>
            <a:t>, retraite, veuvage, perte d'autonomie</a:t>
          </a:r>
        </a:p>
      </dsp:txBody>
      <dsp:txXfrm>
        <a:off x="3355849" y="477273"/>
        <a:ext cx="510276" cy="510276"/>
      </dsp:txXfrm>
    </dsp:sp>
    <dsp:sp modelId="{9C81B49E-011F-42AA-9E67-C36E83F70371}">
      <dsp:nvSpPr>
        <dsp:cNvPr id="0" name=""/>
        <dsp:cNvSpPr/>
      </dsp:nvSpPr>
      <dsp:spPr>
        <a:xfrm>
          <a:off x="3104020" y="1588362"/>
          <a:ext cx="505596" cy="23675"/>
        </a:xfrm>
        <a:custGeom>
          <a:avLst/>
          <a:gdLst/>
          <a:ahLst/>
          <a:cxnLst/>
          <a:rect l="0" t="0" r="0" b="0"/>
          <a:pathLst>
            <a:path>
              <a:moveTo>
                <a:pt x="0" y="11837"/>
              </a:moveTo>
              <a:lnTo>
                <a:pt x="505596" y="1183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344178" y="1587560"/>
        <a:ext cx="25279" cy="25279"/>
      </dsp:txXfrm>
    </dsp:sp>
    <dsp:sp modelId="{AD46E905-74EC-453E-AA33-B0E829175E62}">
      <dsp:nvSpPr>
        <dsp:cNvPr id="0" name=""/>
        <dsp:cNvSpPr/>
      </dsp:nvSpPr>
      <dsp:spPr>
        <a:xfrm>
          <a:off x="3609617" y="1239379"/>
          <a:ext cx="721640" cy="721640"/>
        </a:xfrm>
        <a:prstGeom prst="ellipse">
          <a:avLst/>
        </a:prstGeom>
        <a:solidFill>
          <a:schemeClr val="accent2">
            <a:shade val="50000"/>
            <a:hueOff val="-295587"/>
            <a:satOff val="3892"/>
            <a:lumOff val="233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b="1" kern="1200"/>
            <a:t>Famille</a:t>
          </a:r>
          <a:r>
            <a:rPr lang="fr-FR" sz="500" kern="1200"/>
            <a:t>, maternité, enfance et jeunesse</a:t>
          </a:r>
        </a:p>
      </dsp:txBody>
      <dsp:txXfrm>
        <a:off x="3715299" y="1345061"/>
        <a:ext cx="510276" cy="510276"/>
      </dsp:txXfrm>
    </dsp:sp>
    <dsp:sp modelId="{B2458828-FBF6-447C-9556-0B57A774CE8D}">
      <dsp:nvSpPr>
        <dsp:cNvPr id="0" name=""/>
        <dsp:cNvSpPr/>
      </dsp:nvSpPr>
      <dsp:spPr>
        <a:xfrm rot="2700000">
          <a:off x="2924295" y="2022256"/>
          <a:ext cx="505596" cy="23675"/>
        </a:xfrm>
        <a:custGeom>
          <a:avLst/>
          <a:gdLst/>
          <a:ahLst/>
          <a:cxnLst/>
          <a:rect l="0" t="0" r="0" b="0"/>
          <a:pathLst>
            <a:path>
              <a:moveTo>
                <a:pt x="0" y="11837"/>
              </a:moveTo>
              <a:lnTo>
                <a:pt x="505596" y="1183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164454" y="2021454"/>
        <a:ext cx="25279" cy="25279"/>
      </dsp:txXfrm>
    </dsp:sp>
    <dsp:sp modelId="{5BD55997-0F04-4E13-AE58-135517352BEA}">
      <dsp:nvSpPr>
        <dsp:cNvPr id="0" name=""/>
        <dsp:cNvSpPr/>
      </dsp:nvSpPr>
      <dsp:spPr>
        <a:xfrm>
          <a:off x="3250167" y="2107167"/>
          <a:ext cx="721640" cy="721640"/>
        </a:xfrm>
        <a:prstGeom prst="ellipse">
          <a:avLst/>
        </a:prstGeom>
        <a:solidFill>
          <a:schemeClr val="accent2">
            <a:shade val="50000"/>
            <a:hueOff val="-443380"/>
            <a:satOff val="5837"/>
            <a:lumOff val="349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b="1" kern="1200"/>
            <a:t>Emploi</a:t>
          </a:r>
          <a:r>
            <a:rPr lang="fr-FR" sz="500" kern="1200"/>
            <a:t>, assurance chômage, insertion professionnelle</a:t>
          </a:r>
        </a:p>
      </dsp:txBody>
      <dsp:txXfrm>
        <a:off x="3355849" y="2212849"/>
        <a:ext cx="510276" cy="510276"/>
      </dsp:txXfrm>
    </dsp:sp>
    <dsp:sp modelId="{77099609-B4E0-4D27-B9AA-0DC42C5AF74B}">
      <dsp:nvSpPr>
        <dsp:cNvPr id="0" name=""/>
        <dsp:cNvSpPr/>
      </dsp:nvSpPr>
      <dsp:spPr>
        <a:xfrm rot="5400000">
          <a:off x="2490401" y="2201980"/>
          <a:ext cx="505596" cy="23675"/>
        </a:xfrm>
        <a:custGeom>
          <a:avLst/>
          <a:gdLst/>
          <a:ahLst/>
          <a:cxnLst/>
          <a:rect l="0" t="0" r="0" b="0"/>
          <a:pathLst>
            <a:path>
              <a:moveTo>
                <a:pt x="0" y="11837"/>
              </a:moveTo>
              <a:lnTo>
                <a:pt x="505596" y="1183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730560" y="2201178"/>
        <a:ext cx="25279" cy="25279"/>
      </dsp:txXfrm>
    </dsp:sp>
    <dsp:sp modelId="{40898EA6-03D0-4ACC-BFB7-AE453A3E6719}">
      <dsp:nvSpPr>
        <dsp:cNvPr id="0" name=""/>
        <dsp:cNvSpPr/>
      </dsp:nvSpPr>
      <dsp:spPr>
        <a:xfrm>
          <a:off x="2382379" y="2466617"/>
          <a:ext cx="721640" cy="721640"/>
        </a:xfrm>
        <a:prstGeom prst="ellipse">
          <a:avLst/>
        </a:prstGeom>
        <a:solidFill>
          <a:schemeClr val="accent2">
            <a:shade val="50000"/>
            <a:hueOff val="-591173"/>
            <a:satOff val="7783"/>
            <a:lumOff val="466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b="1" kern="1200"/>
            <a:t>Logement</a:t>
          </a:r>
        </a:p>
      </dsp:txBody>
      <dsp:txXfrm>
        <a:off x="2488061" y="2572299"/>
        <a:ext cx="510276" cy="510276"/>
      </dsp:txXfrm>
    </dsp:sp>
    <dsp:sp modelId="{AD5E7C77-FC95-4D18-82D6-A922A45C652E}">
      <dsp:nvSpPr>
        <dsp:cNvPr id="0" name=""/>
        <dsp:cNvSpPr/>
      </dsp:nvSpPr>
      <dsp:spPr>
        <a:xfrm rot="8100000">
          <a:off x="2056507" y="2022256"/>
          <a:ext cx="505596" cy="23675"/>
        </a:xfrm>
        <a:custGeom>
          <a:avLst/>
          <a:gdLst/>
          <a:ahLst/>
          <a:cxnLst/>
          <a:rect l="0" t="0" r="0" b="0"/>
          <a:pathLst>
            <a:path>
              <a:moveTo>
                <a:pt x="0" y="11837"/>
              </a:moveTo>
              <a:lnTo>
                <a:pt x="505596" y="1183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rot="10800000">
        <a:off x="2296666" y="2021454"/>
        <a:ext cx="25279" cy="25279"/>
      </dsp:txXfrm>
    </dsp:sp>
    <dsp:sp modelId="{A7DA72BE-1A2C-4173-8AE4-CC08D20CD8E9}">
      <dsp:nvSpPr>
        <dsp:cNvPr id="0" name=""/>
        <dsp:cNvSpPr/>
      </dsp:nvSpPr>
      <dsp:spPr>
        <a:xfrm>
          <a:off x="1514591" y="2107167"/>
          <a:ext cx="721640" cy="721640"/>
        </a:xfrm>
        <a:prstGeom prst="ellipse">
          <a:avLst/>
        </a:prstGeom>
        <a:solidFill>
          <a:schemeClr val="accent2">
            <a:shade val="50000"/>
            <a:hueOff val="-443380"/>
            <a:satOff val="5837"/>
            <a:lumOff val="349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b="1" kern="1200"/>
            <a:t>Pauvreté</a:t>
          </a:r>
        </a:p>
      </dsp:txBody>
      <dsp:txXfrm>
        <a:off x="1620273" y="2212849"/>
        <a:ext cx="510276" cy="510276"/>
      </dsp:txXfrm>
    </dsp:sp>
    <dsp:sp modelId="{9A18A0CE-BDE7-49CB-8D34-FF3CBB8237CD}">
      <dsp:nvSpPr>
        <dsp:cNvPr id="0" name=""/>
        <dsp:cNvSpPr/>
      </dsp:nvSpPr>
      <dsp:spPr>
        <a:xfrm rot="10800000">
          <a:off x="1876782" y="1588362"/>
          <a:ext cx="505596" cy="23675"/>
        </a:xfrm>
        <a:custGeom>
          <a:avLst/>
          <a:gdLst/>
          <a:ahLst/>
          <a:cxnLst/>
          <a:rect l="0" t="0" r="0" b="0"/>
          <a:pathLst>
            <a:path>
              <a:moveTo>
                <a:pt x="0" y="11837"/>
              </a:moveTo>
              <a:lnTo>
                <a:pt x="505596" y="1183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rot="10800000">
        <a:off x="2116941" y="1587560"/>
        <a:ext cx="25279" cy="25279"/>
      </dsp:txXfrm>
    </dsp:sp>
    <dsp:sp modelId="{62D8905E-93A1-4FDC-A196-8C3381A1FCD2}">
      <dsp:nvSpPr>
        <dsp:cNvPr id="0" name=""/>
        <dsp:cNvSpPr/>
      </dsp:nvSpPr>
      <dsp:spPr>
        <a:xfrm>
          <a:off x="1155141" y="1239379"/>
          <a:ext cx="721640" cy="721640"/>
        </a:xfrm>
        <a:prstGeom prst="ellipse">
          <a:avLst/>
        </a:prstGeom>
        <a:solidFill>
          <a:schemeClr val="accent2">
            <a:shade val="50000"/>
            <a:hueOff val="-295587"/>
            <a:satOff val="3892"/>
            <a:lumOff val="233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b="1" kern="1200"/>
            <a:t>Handicap</a:t>
          </a:r>
        </a:p>
      </dsp:txBody>
      <dsp:txXfrm>
        <a:off x="1260823" y="1345061"/>
        <a:ext cx="510276" cy="510276"/>
      </dsp:txXfrm>
    </dsp:sp>
    <dsp:sp modelId="{7390541E-6F7C-47AE-A40B-460E3E2C0BA4}">
      <dsp:nvSpPr>
        <dsp:cNvPr id="0" name=""/>
        <dsp:cNvSpPr/>
      </dsp:nvSpPr>
      <dsp:spPr>
        <a:xfrm rot="13500000">
          <a:off x="2056507" y="1154468"/>
          <a:ext cx="505596" cy="23675"/>
        </a:xfrm>
        <a:custGeom>
          <a:avLst/>
          <a:gdLst/>
          <a:ahLst/>
          <a:cxnLst/>
          <a:rect l="0" t="0" r="0" b="0"/>
          <a:pathLst>
            <a:path>
              <a:moveTo>
                <a:pt x="0" y="11837"/>
              </a:moveTo>
              <a:lnTo>
                <a:pt x="505596" y="1183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rot="10800000">
        <a:off x="2296666" y="1153666"/>
        <a:ext cx="25279" cy="25279"/>
      </dsp:txXfrm>
    </dsp:sp>
    <dsp:sp modelId="{DE137C6A-B1C5-4C49-B063-CE1091E39B4A}">
      <dsp:nvSpPr>
        <dsp:cNvPr id="0" name=""/>
        <dsp:cNvSpPr/>
      </dsp:nvSpPr>
      <dsp:spPr>
        <a:xfrm>
          <a:off x="1514591" y="371591"/>
          <a:ext cx="721640" cy="721640"/>
        </a:xfrm>
        <a:prstGeom prst="ellipse">
          <a:avLst/>
        </a:prstGeom>
        <a:solidFill>
          <a:schemeClr val="accent2">
            <a:shade val="50000"/>
            <a:hueOff val="-147793"/>
            <a:satOff val="1946"/>
            <a:lumOff val="11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b="1" kern="1200"/>
            <a:t>Maladie</a:t>
          </a:r>
          <a:r>
            <a:rPr lang="fr-FR" sz="500" kern="1200"/>
            <a:t>, </a:t>
          </a:r>
          <a:r>
            <a:rPr lang="fr-FR" sz="500" b="0" kern="1200"/>
            <a:t>invalidité</a:t>
          </a:r>
        </a:p>
      </dsp:txBody>
      <dsp:txXfrm>
        <a:off x="1620273" y="477273"/>
        <a:ext cx="510276" cy="5102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B848C62966FC44B3E1978501716F92" ma:contentTypeVersion="8" ma:contentTypeDescription="Create a new document." ma:contentTypeScope="" ma:versionID="70cc1a6a0fb2637df9227188362818eb">
  <xsd:schema xmlns:xsd="http://www.w3.org/2001/XMLSchema" xmlns:xs="http://www.w3.org/2001/XMLSchema" xmlns:p="http://schemas.microsoft.com/office/2006/metadata/properties" xmlns:ns2="482cfcc8-9beb-400e-b2d6-d0f2523b0353" xmlns:ns3="644ba4f0-a285-4e84-8ca8-ee67da0122ca" targetNamespace="http://schemas.microsoft.com/office/2006/metadata/properties" ma:root="true" ma:fieldsID="c52971ea31fd701016370157aadd1c3e" ns2:_="" ns3:_="">
    <xsd:import namespace="482cfcc8-9beb-400e-b2d6-d0f2523b0353"/>
    <xsd:import namespace="644ba4f0-a285-4e84-8ca8-ee67da0122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fcc8-9beb-400e-b2d6-d0f2523b0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ba4f0-a285-4e84-8ca8-ee67da0122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AEAC-87A1-4FFC-9B1B-B6D660889A1B}">
  <ds:schemaRefs>
    <ds:schemaRef ds:uri="http://schemas.microsoft.com/sharepoint/v3/contenttype/forms"/>
  </ds:schemaRefs>
</ds:datastoreItem>
</file>

<file path=customXml/itemProps2.xml><?xml version="1.0" encoding="utf-8"?>
<ds:datastoreItem xmlns:ds="http://schemas.openxmlformats.org/officeDocument/2006/customXml" ds:itemID="{66739E80-7469-4796-83DD-EBCA1224F22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82cfcc8-9beb-400e-b2d6-d0f2523b0353"/>
    <ds:schemaRef ds:uri="http://purl.org/dc/dcmitype/"/>
    <ds:schemaRef ds:uri="644ba4f0-a285-4e84-8ca8-ee67da0122ca"/>
    <ds:schemaRef ds:uri="http://www.w3.org/XML/1998/namespace"/>
  </ds:schemaRefs>
</ds:datastoreItem>
</file>

<file path=customXml/itemProps3.xml><?xml version="1.0" encoding="utf-8"?>
<ds:datastoreItem xmlns:ds="http://schemas.openxmlformats.org/officeDocument/2006/customXml" ds:itemID="{4A16C8CE-3BF5-4B80-86BC-4531DA8BA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cfcc8-9beb-400e-b2d6-d0f2523b0353"/>
    <ds:schemaRef ds:uri="644ba4f0-a285-4e84-8ca8-ee67da012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6A782-B8BA-478D-8B43-ADA6F033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13209_Chapitre 4</Template>
  <TotalTime>1296</TotalTime>
  <Pages>4</Pages>
  <Words>1320</Words>
  <Characters>7266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SARAIVA-LAFON AURELIE</cp:lastModifiedBy>
  <cp:revision>1052</cp:revision>
  <cp:lastPrinted>2015-03-27T14:40:00Z</cp:lastPrinted>
  <dcterms:created xsi:type="dcterms:W3CDTF">2018-02-06T17:41:00Z</dcterms:created>
  <dcterms:modified xsi:type="dcterms:W3CDTF">2020-05-04T17:06:00Z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0x010100D6B848C62966FC44B3E1978501716F92</vt:lpwstr>
  </property>
</Properties>
</file>